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6AF" w:rsidRDefault="007806AF">
      <w:pPr>
        <w:pStyle w:val="Header"/>
        <w:jc w:val="center"/>
        <w:rPr>
          <w:rFonts w:ascii="Arial" w:hAnsi="Arial"/>
          <w:sz w:val="32"/>
        </w:rPr>
      </w:pPr>
      <w:smartTag w:uri="urn:schemas-microsoft-com:office:smarttags" w:element="City">
        <w:smartTag w:uri="urn:schemas-microsoft-com:office:smarttags" w:element="place">
          <w:r>
            <w:rPr>
              <w:rFonts w:ascii="Arial" w:hAnsi="Arial"/>
              <w:sz w:val="32"/>
            </w:rPr>
            <w:t>SAN CARLOS</w:t>
          </w:r>
        </w:smartTag>
      </w:smartTag>
      <w:r>
        <w:rPr>
          <w:rFonts w:ascii="Arial" w:hAnsi="Arial"/>
          <w:sz w:val="32"/>
        </w:rPr>
        <w:t xml:space="preserve"> APACHE TRIBE</w:t>
      </w:r>
    </w:p>
    <w:p w:rsidR="007806AF" w:rsidRDefault="00FC4873">
      <w:pPr>
        <w:pStyle w:val="Header"/>
        <w:jc w:val="center"/>
        <w:rPr>
          <w:rFonts w:ascii="Arial" w:hAnsi="Arial"/>
        </w:rPr>
      </w:pPr>
      <w:r>
        <w:rPr>
          <w:rFonts w:ascii="Arial" w:hAnsi="Arial"/>
        </w:rPr>
        <w:t xml:space="preserve">HUMAN RESOURCES </w:t>
      </w:r>
      <w:r w:rsidR="007806AF">
        <w:rPr>
          <w:rFonts w:ascii="Arial" w:hAnsi="Arial"/>
        </w:rPr>
        <w:t>DEPARTMENT</w:t>
      </w:r>
    </w:p>
    <w:p w:rsidR="007806AF" w:rsidRDefault="007806AF">
      <w:pPr>
        <w:pStyle w:val="Header"/>
        <w:jc w:val="center"/>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0</w:t>
        </w:r>
      </w:smartTag>
    </w:p>
    <w:p w:rsidR="007806AF" w:rsidRDefault="007806AF">
      <w:pPr>
        <w:pStyle w:val="Header"/>
        <w:jc w:val="center"/>
        <w:rPr>
          <w:rFonts w:ascii="Arial" w:hAnsi="Arial"/>
        </w:rPr>
      </w:pPr>
      <w:smartTag w:uri="urn:schemas-microsoft-com:office:smarttags" w:element="place">
        <w:smartTag w:uri="urn:schemas-microsoft-com:office:smarttags" w:element="City">
          <w:r>
            <w:rPr>
              <w:rFonts w:ascii="Arial" w:hAnsi="Arial"/>
            </w:rPr>
            <w:t>San Carlos</w:t>
          </w:r>
        </w:smartTag>
        <w:r>
          <w:rPr>
            <w:rFonts w:ascii="Arial" w:hAnsi="Arial"/>
          </w:rPr>
          <w:t xml:space="preserve">, </w:t>
        </w:r>
        <w:smartTag w:uri="urn:schemas-microsoft-com:office:smarttags" w:element="State">
          <w:r>
            <w:rPr>
              <w:rFonts w:ascii="Arial" w:hAnsi="Arial"/>
            </w:rPr>
            <w:t>Arizona</w:t>
          </w:r>
        </w:smartTag>
        <w:r>
          <w:rPr>
            <w:rFonts w:ascii="Arial" w:hAnsi="Arial"/>
          </w:rPr>
          <w:t xml:space="preserve"> </w:t>
        </w:r>
        <w:smartTag w:uri="urn:schemas-microsoft-com:office:smarttags" w:element="PostalCode">
          <w:r>
            <w:rPr>
              <w:rFonts w:ascii="Arial" w:hAnsi="Arial"/>
            </w:rPr>
            <w:t>85550</w:t>
          </w:r>
        </w:smartTag>
      </w:smartTag>
    </w:p>
    <w:p w:rsidR="007806AF" w:rsidRDefault="007806AF">
      <w:pPr>
        <w:autoSpaceDE w:val="0"/>
        <w:autoSpaceDN w:val="0"/>
        <w:adjustRightInd w:val="0"/>
        <w:jc w:val="center"/>
      </w:pPr>
      <w:r>
        <w:t>(</w:t>
      </w:r>
      <w:r w:rsidR="0076006A">
        <w:rPr>
          <w:rFonts w:ascii="Arial" w:hAnsi="Arial"/>
        </w:rPr>
        <w:t>928) 475-1760</w:t>
      </w:r>
      <w:r>
        <w:t xml:space="preserve">  </w:t>
      </w:r>
      <w:r>
        <w:rPr>
          <w:rFonts w:ascii="Wingdings" w:hAnsi="Wingdings"/>
          <w:sz w:val="16"/>
          <w:szCs w:val="26"/>
        </w:rPr>
        <w:t></w:t>
      </w:r>
      <w:r>
        <w:rPr>
          <w:rFonts w:ascii="Wingdings" w:hAnsi="Wingdings"/>
          <w:sz w:val="16"/>
          <w:szCs w:val="26"/>
        </w:rPr>
        <w:t></w:t>
      </w:r>
      <w:r>
        <w:rPr>
          <w:rFonts w:ascii="Arial" w:hAnsi="Arial"/>
        </w:rPr>
        <w:t>Fax (928) 475-2296</w:t>
      </w:r>
    </w:p>
    <w:p w:rsidR="007806AF" w:rsidRDefault="007806AF">
      <w:pPr>
        <w:pStyle w:val="Header"/>
        <w:jc w:val="center"/>
        <w:rPr>
          <w:sz w:val="16"/>
        </w:rPr>
      </w:pPr>
    </w:p>
    <w:p w:rsidR="007806AF" w:rsidRDefault="0076006A">
      <w:pPr>
        <w:pStyle w:val="Heade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504825</wp:posOffset>
                </wp:positionH>
                <wp:positionV relativeFrom="paragraph">
                  <wp:posOffset>234950</wp:posOffset>
                </wp:positionV>
                <wp:extent cx="1485900" cy="45720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E1F0B" w:rsidRDefault="00325D04" w:rsidP="000A592E">
                            <w:pPr>
                              <w:pStyle w:val="Header"/>
                              <w:tabs>
                                <w:tab w:val="clear" w:pos="4320"/>
                                <w:tab w:val="clear" w:pos="8640"/>
                              </w:tabs>
                              <w:jc w:val="center"/>
                              <w:rPr>
                                <w:rFonts w:ascii="Arial" w:hAnsi="Arial"/>
                                <w:sz w:val="22"/>
                              </w:rPr>
                            </w:pPr>
                            <w:r>
                              <w:rPr>
                                <w:rFonts w:ascii="Arial" w:hAnsi="Arial"/>
                                <w:sz w:val="22"/>
                              </w:rPr>
                              <w:t>Terry Rambler</w:t>
                            </w:r>
                          </w:p>
                          <w:p w:rsidR="00FE1F0B" w:rsidRDefault="00FE1F0B" w:rsidP="000A592E">
                            <w:pPr>
                              <w:jc w:val="center"/>
                            </w:pPr>
                            <w:r>
                              <w:rPr>
                                <w:rFonts w:ascii="Arial" w:hAnsi="Arial"/>
                              </w:rPr>
                              <w:t>Tribal Chairman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5pt;margin-top:18.5pt;width:1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" stroked="f" strokecolor="white">
                <v:textbox>
                  <w:txbxContent>
                    <w:p w:rsidR="00FE1F0B" w:rsidRDefault="00325D04" w:rsidP="000A592E">
                      <w:pPr>
                        <w:pStyle w:val="Header"/>
                        <w:tabs>
                          <w:tab w:val="clear" w:pos="4320"/>
                          <w:tab w:val="clear" w:pos="8640"/>
                        </w:tabs>
                        <w:jc w:val="center"/>
                        <w:rPr>
                          <w:rFonts w:ascii="Arial" w:hAnsi="Arial"/>
                          <w:sz w:val="22"/>
                        </w:rPr>
                      </w:pPr>
                      <w:r>
                        <w:rPr>
                          <w:rFonts w:ascii="Arial" w:hAnsi="Arial"/>
                          <w:sz w:val="22"/>
                        </w:rPr>
                        <w:t>Terry Rambler</w:t>
                      </w:r>
                    </w:p>
                    <w:p w:rsidR="00FE1F0B" w:rsidRDefault="00FE1F0B" w:rsidP="000A592E">
                      <w:pPr>
                        <w:jc w:val="center"/>
                      </w:pPr>
                      <w:r>
                        <w:rPr>
                          <w:rFonts w:ascii="Arial" w:hAnsi="Arial"/>
                        </w:rPr>
                        <w:t>Tribal Chairman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4914900</wp:posOffset>
                </wp:positionH>
                <wp:positionV relativeFrom="paragraph">
                  <wp:posOffset>234950</wp:posOffset>
                </wp:positionV>
                <wp:extent cx="1485900" cy="5638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F0B" w:rsidRDefault="00325D04" w:rsidP="00771718">
                            <w:pPr>
                              <w:jc w:val="center"/>
                              <w:rPr>
                                <w:rFonts w:ascii="Arial" w:hAnsi="Arial"/>
                                <w:sz w:val="22"/>
                              </w:rPr>
                            </w:pPr>
                            <w:r>
                              <w:rPr>
                                <w:rFonts w:ascii="Arial" w:hAnsi="Arial"/>
                                <w:sz w:val="22"/>
                              </w:rPr>
                              <w:t xml:space="preserve"> </w:t>
                            </w:r>
                            <w:r w:rsidR="0076006A">
                              <w:rPr>
                                <w:rFonts w:ascii="Arial" w:hAnsi="Arial"/>
                                <w:sz w:val="22"/>
                              </w:rPr>
                              <w:t>Tao Etpison</w:t>
                            </w:r>
                          </w:p>
                          <w:p w:rsidR="00FE1F0B" w:rsidRDefault="00FE1F0B" w:rsidP="000A592E">
                            <w:pPr>
                              <w:jc w:val="center"/>
                            </w:pPr>
                            <w:r>
                              <w:rPr>
                                <w:rFonts w:ascii="Arial" w:hAnsi="Arial"/>
                              </w:rPr>
                              <w:t>Tribal Vice-Chairman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7pt;margin-top:18.5pt;width:117pt;height: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" stroked="f">
                <v:textbox>
                  <w:txbxContent>
                    <w:p w:rsidR="00FE1F0B" w:rsidRDefault="00325D04" w:rsidP="00771718">
                      <w:pPr>
                        <w:jc w:val="center"/>
                        <w:rPr>
                          <w:rFonts w:ascii="Arial" w:hAnsi="Arial"/>
                          <w:sz w:val="22"/>
                        </w:rPr>
                      </w:pPr>
                      <w:r>
                        <w:rPr>
                          <w:rFonts w:ascii="Arial" w:hAnsi="Arial"/>
                          <w:sz w:val="22"/>
                        </w:rPr>
                        <w:t xml:space="preserve"> </w:t>
                      </w:r>
                      <w:r w:rsidR="0076006A">
                        <w:rPr>
                          <w:rFonts w:ascii="Arial" w:hAnsi="Arial"/>
                          <w:sz w:val="22"/>
                        </w:rPr>
                        <w:t>Tao Etpison</w:t>
                      </w:r>
                    </w:p>
                    <w:p w:rsidR="00FE1F0B" w:rsidRDefault="00FE1F0B" w:rsidP="000A592E">
                      <w:pPr>
                        <w:jc w:val="center"/>
                      </w:pPr>
                      <w:r>
                        <w:rPr>
                          <w:rFonts w:ascii="Arial" w:hAnsi="Arial"/>
                        </w:rPr>
                        <w:t>Tribal Vice-Chairman</w:t>
                      </w:r>
                    </w:p>
                  </w:txbxContent>
                </v:textbox>
              </v:shape>
            </w:pict>
          </mc:Fallback>
        </mc:AlternateContent>
      </w:r>
      <w:r w:rsidR="007806AF">
        <w:object w:dxaOrig="2035" w:dyaOrig="2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14.75pt" o:ole="">
            <v:imagedata r:id="rId8" o:title=""/>
          </v:shape>
          <o:OLEObject Type="Embed" ProgID="Word.Document.8" ShapeID="_x0000_i1025" DrawAspect="Content" ObjectID="_1761978042" r:id="rId9">
            <o:FieldCodes>\s</o:FieldCodes>
          </o:OLEObject>
        </w:object>
      </w:r>
      <w:r w:rsidR="007806AF">
        <w:t xml:space="preserve">                       </w:t>
      </w:r>
    </w:p>
    <w:p w:rsidR="004A251C" w:rsidRDefault="004A251C" w:rsidP="004A251C">
      <w:pPr>
        <w:jc w:val="center"/>
        <w:rPr>
          <w:b/>
          <w:bCs/>
          <w:sz w:val="28"/>
        </w:rPr>
      </w:pPr>
      <w:r>
        <w:rPr>
          <w:b/>
          <w:bCs/>
          <w:sz w:val="28"/>
        </w:rPr>
        <w:t>JOB VACANCY</w:t>
      </w:r>
    </w:p>
    <w:p w:rsidR="004A251C" w:rsidRDefault="004A251C" w:rsidP="004A251C">
      <w:pPr>
        <w:jc w:val="center"/>
        <w:rPr>
          <w:b/>
          <w:bCs/>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0"/>
        <w:gridCol w:w="3326"/>
        <w:gridCol w:w="3324"/>
      </w:tblGrid>
      <w:tr w:rsidR="00D071BB" w:rsidTr="00D071BB">
        <w:tc>
          <w:tcPr>
            <w:tcW w:w="1921" w:type="pct"/>
            <w:tcBorders>
              <w:top w:val="single" w:sz="4" w:space="0" w:color="auto"/>
              <w:left w:val="nil"/>
              <w:bottom w:val="nil"/>
              <w:right w:val="nil"/>
            </w:tcBorders>
          </w:tcPr>
          <w:p w:rsidR="00D071BB" w:rsidRDefault="00D071BB">
            <w:pPr>
              <w:jc w:val="center"/>
              <w:rPr>
                <w:b/>
                <w:sz w:val="24"/>
              </w:rPr>
            </w:pPr>
            <w:r>
              <w:rPr>
                <w:b/>
                <w:sz w:val="24"/>
              </w:rPr>
              <w:t>VACANCY ANNOUNCEMENT NO.</w:t>
            </w:r>
          </w:p>
        </w:tc>
        <w:tc>
          <w:tcPr>
            <w:tcW w:w="1540" w:type="pct"/>
            <w:tcBorders>
              <w:top w:val="single" w:sz="4" w:space="0" w:color="auto"/>
              <w:left w:val="nil"/>
              <w:bottom w:val="nil"/>
              <w:right w:val="nil"/>
            </w:tcBorders>
          </w:tcPr>
          <w:p w:rsidR="00D071BB" w:rsidRDefault="00D071BB">
            <w:pPr>
              <w:jc w:val="center"/>
              <w:rPr>
                <w:b/>
                <w:sz w:val="24"/>
              </w:rPr>
            </w:pPr>
            <w:r>
              <w:rPr>
                <w:b/>
                <w:sz w:val="24"/>
              </w:rPr>
              <w:t>OPENING DATE</w:t>
            </w:r>
          </w:p>
        </w:tc>
        <w:tc>
          <w:tcPr>
            <w:tcW w:w="1539" w:type="pct"/>
            <w:tcBorders>
              <w:top w:val="single" w:sz="4" w:space="0" w:color="auto"/>
              <w:left w:val="nil"/>
              <w:bottom w:val="nil"/>
              <w:right w:val="nil"/>
            </w:tcBorders>
          </w:tcPr>
          <w:p w:rsidR="00D071BB" w:rsidRDefault="00D071BB">
            <w:pPr>
              <w:jc w:val="center"/>
              <w:rPr>
                <w:b/>
                <w:sz w:val="24"/>
              </w:rPr>
            </w:pPr>
            <w:r>
              <w:rPr>
                <w:b/>
                <w:sz w:val="24"/>
              </w:rPr>
              <w:t>CLOSING DATE</w:t>
            </w:r>
          </w:p>
        </w:tc>
      </w:tr>
      <w:tr w:rsidR="00D071BB" w:rsidTr="00D071BB">
        <w:tc>
          <w:tcPr>
            <w:tcW w:w="1921" w:type="pct"/>
            <w:tcBorders>
              <w:top w:val="nil"/>
              <w:left w:val="nil"/>
              <w:bottom w:val="nil"/>
              <w:right w:val="nil"/>
            </w:tcBorders>
          </w:tcPr>
          <w:p w:rsidR="00D071BB" w:rsidRPr="00D66F4A" w:rsidRDefault="00647448" w:rsidP="00325D04">
            <w:pPr>
              <w:jc w:val="center"/>
              <w:rPr>
                <w:bCs/>
                <w:sz w:val="24"/>
              </w:rPr>
            </w:pPr>
            <w:r>
              <w:rPr>
                <w:bCs/>
                <w:sz w:val="24"/>
              </w:rPr>
              <w:t>#23-059</w:t>
            </w:r>
          </w:p>
        </w:tc>
        <w:tc>
          <w:tcPr>
            <w:tcW w:w="1540" w:type="pct"/>
            <w:tcBorders>
              <w:top w:val="nil"/>
              <w:left w:val="nil"/>
              <w:bottom w:val="nil"/>
              <w:right w:val="nil"/>
            </w:tcBorders>
          </w:tcPr>
          <w:p w:rsidR="00647448" w:rsidRPr="00D66F4A" w:rsidRDefault="00647448" w:rsidP="00647448">
            <w:pPr>
              <w:jc w:val="center"/>
              <w:rPr>
                <w:bCs/>
                <w:sz w:val="24"/>
              </w:rPr>
            </w:pPr>
            <w:r>
              <w:rPr>
                <w:bCs/>
                <w:sz w:val="24"/>
              </w:rPr>
              <w:t>December 7, 2022</w:t>
            </w:r>
          </w:p>
        </w:tc>
        <w:tc>
          <w:tcPr>
            <w:tcW w:w="1539" w:type="pct"/>
            <w:tcBorders>
              <w:top w:val="nil"/>
              <w:left w:val="nil"/>
              <w:bottom w:val="nil"/>
              <w:right w:val="nil"/>
            </w:tcBorders>
          </w:tcPr>
          <w:p w:rsidR="00D071BB" w:rsidRPr="00D66F4A" w:rsidRDefault="00647448" w:rsidP="00FA740C">
            <w:pPr>
              <w:jc w:val="center"/>
              <w:rPr>
                <w:bCs/>
                <w:sz w:val="24"/>
              </w:rPr>
            </w:pPr>
            <w:r>
              <w:rPr>
                <w:bCs/>
                <w:sz w:val="24"/>
              </w:rPr>
              <w:t>Open Until Filled</w:t>
            </w:r>
          </w:p>
        </w:tc>
      </w:tr>
    </w:tbl>
    <w:p w:rsidR="00D071BB" w:rsidRDefault="00D071BB" w:rsidP="00D071BB">
      <w:pPr>
        <w:jc w:val="both"/>
        <w:outlineLvl w:val="0"/>
        <w:rPr>
          <w:sz w:val="16"/>
        </w:rPr>
      </w:pPr>
    </w:p>
    <w:tbl>
      <w:tblPr>
        <w:tblW w:w="5000" w:type="pct"/>
        <w:tblLook w:val="0000" w:firstRow="0" w:lastRow="0" w:firstColumn="0" w:lastColumn="0" w:noHBand="0" w:noVBand="0"/>
      </w:tblPr>
      <w:tblGrid>
        <w:gridCol w:w="7342"/>
        <w:gridCol w:w="3458"/>
      </w:tblGrid>
      <w:tr w:rsidR="00D071BB" w:rsidTr="00D071BB">
        <w:tc>
          <w:tcPr>
            <w:tcW w:w="3399" w:type="pct"/>
            <w:tcBorders>
              <w:top w:val="single" w:sz="4" w:space="0" w:color="auto"/>
              <w:left w:val="nil"/>
              <w:bottom w:val="nil"/>
              <w:right w:val="nil"/>
            </w:tcBorders>
          </w:tcPr>
          <w:p w:rsidR="00D071BB" w:rsidRDefault="00D071BB">
            <w:pPr>
              <w:rPr>
                <w:b/>
                <w:sz w:val="24"/>
              </w:rPr>
            </w:pPr>
            <w:r>
              <w:rPr>
                <w:b/>
                <w:sz w:val="24"/>
              </w:rPr>
              <w:t>POSITION TITLE AND DEPARTMENT</w:t>
            </w:r>
          </w:p>
        </w:tc>
        <w:tc>
          <w:tcPr>
            <w:tcW w:w="1601" w:type="pct"/>
            <w:tcBorders>
              <w:top w:val="single" w:sz="4" w:space="0" w:color="auto"/>
              <w:left w:val="nil"/>
              <w:bottom w:val="nil"/>
              <w:right w:val="nil"/>
            </w:tcBorders>
          </w:tcPr>
          <w:p w:rsidR="00D071BB" w:rsidRDefault="00D071BB">
            <w:pPr>
              <w:pStyle w:val="Heading2"/>
              <w:numPr>
                <w:ilvl w:val="0"/>
                <w:numId w:val="0"/>
              </w:numPr>
              <w:tabs>
                <w:tab w:val="left" w:pos="720"/>
              </w:tabs>
              <w:jc w:val="center"/>
              <w:rPr>
                <w:sz w:val="24"/>
              </w:rPr>
            </w:pPr>
            <w:r>
              <w:rPr>
                <w:sz w:val="24"/>
              </w:rPr>
              <w:t>SALARY</w:t>
            </w:r>
          </w:p>
        </w:tc>
      </w:tr>
      <w:tr w:rsidR="00D071BB" w:rsidTr="00840437">
        <w:tc>
          <w:tcPr>
            <w:tcW w:w="3399" w:type="pct"/>
            <w:shd w:val="clear" w:color="auto" w:fill="auto"/>
          </w:tcPr>
          <w:p w:rsidR="00D071BB" w:rsidRPr="00840437" w:rsidRDefault="00043DC3">
            <w:pPr>
              <w:pStyle w:val="BodyText"/>
              <w:tabs>
                <w:tab w:val="clear" w:pos="0"/>
                <w:tab w:val="clear" w:pos="432"/>
                <w:tab w:val="left" w:pos="720"/>
              </w:tabs>
              <w:jc w:val="left"/>
              <w:rPr>
                <w:b/>
                <w:sz w:val="24"/>
                <w:szCs w:val="24"/>
              </w:rPr>
            </w:pPr>
            <w:r w:rsidRPr="00840437">
              <w:rPr>
                <w:b/>
                <w:sz w:val="24"/>
                <w:szCs w:val="24"/>
              </w:rPr>
              <w:t>Ment</w:t>
            </w:r>
            <w:r w:rsidR="00022AE6" w:rsidRPr="00840437">
              <w:rPr>
                <w:b/>
                <w:sz w:val="24"/>
                <w:szCs w:val="24"/>
              </w:rPr>
              <w:t xml:space="preserve">al Health </w:t>
            </w:r>
            <w:r w:rsidR="008C0518" w:rsidRPr="00840437">
              <w:rPr>
                <w:b/>
                <w:sz w:val="24"/>
                <w:szCs w:val="24"/>
              </w:rPr>
              <w:t xml:space="preserve">&amp; </w:t>
            </w:r>
            <w:r w:rsidR="000A592E" w:rsidRPr="00840437">
              <w:rPr>
                <w:b/>
                <w:sz w:val="24"/>
                <w:szCs w:val="24"/>
              </w:rPr>
              <w:t>Education Technician</w:t>
            </w:r>
            <w:bookmarkStart w:id="0" w:name="_GoBack"/>
            <w:bookmarkEnd w:id="0"/>
          </w:p>
          <w:p w:rsidR="00D071BB" w:rsidRPr="00D66F4A" w:rsidRDefault="00043DC3">
            <w:pPr>
              <w:pStyle w:val="BodyText"/>
              <w:tabs>
                <w:tab w:val="clear" w:pos="0"/>
                <w:tab w:val="clear" w:pos="432"/>
                <w:tab w:val="left" w:pos="720"/>
              </w:tabs>
              <w:jc w:val="left"/>
              <w:rPr>
                <w:sz w:val="24"/>
                <w:szCs w:val="24"/>
              </w:rPr>
            </w:pPr>
            <w:r w:rsidRPr="00840437">
              <w:rPr>
                <w:sz w:val="24"/>
                <w:szCs w:val="24"/>
              </w:rPr>
              <w:t>Wellness Center</w:t>
            </w:r>
          </w:p>
        </w:tc>
        <w:tc>
          <w:tcPr>
            <w:tcW w:w="1601" w:type="pct"/>
          </w:tcPr>
          <w:p w:rsidR="00043DC3" w:rsidRPr="00D66F4A" w:rsidRDefault="000D69E4">
            <w:pPr>
              <w:pStyle w:val="BodyText"/>
              <w:tabs>
                <w:tab w:val="clear" w:pos="0"/>
                <w:tab w:val="clear" w:pos="432"/>
                <w:tab w:val="left" w:pos="720"/>
              </w:tabs>
              <w:jc w:val="center"/>
              <w:rPr>
                <w:bCs/>
                <w:sz w:val="24"/>
              </w:rPr>
            </w:pPr>
            <w:r w:rsidRPr="00840437">
              <w:rPr>
                <w:bCs/>
                <w:sz w:val="24"/>
              </w:rPr>
              <w:t>DOE</w:t>
            </w:r>
          </w:p>
        </w:tc>
      </w:tr>
      <w:tr w:rsidR="00D071BB" w:rsidTr="00D071BB">
        <w:trPr>
          <w:cantSplit/>
          <w:trHeight w:val="692"/>
        </w:trPr>
        <w:tc>
          <w:tcPr>
            <w:tcW w:w="5000" w:type="pct"/>
            <w:gridSpan w:val="2"/>
            <w:tcBorders>
              <w:top w:val="single" w:sz="4" w:space="0" w:color="auto"/>
              <w:left w:val="nil"/>
              <w:bottom w:val="single" w:sz="4" w:space="0" w:color="auto"/>
              <w:right w:val="nil"/>
            </w:tcBorders>
            <w:vAlign w:val="center"/>
          </w:tcPr>
          <w:p w:rsidR="00D071BB" w:rsidRDefault="00D071BB">
            <w:pPr>
              <w:jc w:val="center"/>
            </w:pPr>
            <w:r>
              <w:t xml:space="preserve">APPLICATIONS ARE AVAILABLE AT </w:t>
            </w:r>
            <w:r w:rsidR="0021184B">
              <w:t>THE TRIBAL HUMAN RESOURCES</w:t>
            </w:r>
            <w:r>
              <w:t xml:space="preserve"> OFFICE</w:t>
            </w:r>
          </w:p>
          <w:p w:rsidR="00D071BB" w:rsidRDefault="00D071BB">
            <w:pPr>
              <w:jc w:val="center"/>
            </w:pPr>
            <w:r>
              <w:t>(Applications m</w:t>
            </w:r>
            <w:r w:rsidR="0021184B">
              <w:t>ust be received in the Human Resources</w:t>
            </w:r>
            <w:r>
              <w:t xml:space="preserve"> Office by close of business on the closing date)</w:t>
            </w:r>
          </w:p>
        </w:tc>
      </w:tr>
    </w:tbl>
    <w:p w:rsidR="00D071BB" w:rsidRPr="00D66F4A" w:rsidRDefault="00D071BB" w:rsidP="00D071BB">
      <w:pPr>
        <w:jc w:val="both"/>
        <w:rPr>
          <w:b/>
          <w:bCs/>
          <w:sz w:val="18"/>
          <w:szCs w:val="18"/>
        </w:rPr>
      </w:pPr>
      <w:r w:rsidRPr="00D66F4A">
        <w:rPr>
          <w:b/>
          <w:bCs/>
          <w:sz w:val="18"/>
          <w:szCs w:val="18"/>
        </w:rPr>
        <w:t>CONDITIONS OF EMPLOYMENT:</w:t>
      </w:r>
    </w:p>
    <w:p w:rsidR="00D071BB" w:rsidRPr="00D66F4A" w:rsidRDefault="00D071BB" w:rsidP="00D071BB">
      <w:pPr>
        <w:jc w:val="both"/>
        <w:rPr>
          <w:sz w:val="18"/>
          <w:szCs w:val="18"/>
        </w:rPr>
      </w:pPr>
    </w:p>
    <w:p w:rsidR="00AF4753" w:rsidRPr="009F47FC" w:rsidRDefault="00AF4753" w:rsidP="00AF4753">
      <w:pPr>
        <w:numPr>
          <w:ilvl w:val="0"/>
          <w:numId w:val="4"/>
        </w:numPr>
        <w:jc w:val="both"/>
        <w:rPr>
          <w:b/>
          <w:sz w:val="18"/>
          <w:szCs w:val="18"/>
        </w:rPr>
      </w:pPr>
      <w:r w:rsidRPr="009F47FC">
        <w:rPr>
          <w:b/>
          <w:sz w:val="18"/>
          <w:szCs w:val="18"/>
        </w:rPr>
        <w:t>In accordance with the San Carlos Apache Tribe Resolution No. AU-21-121, all potential employees must show proof of COVID-19 vaccination for it is mandatory for all Tribal employees to have the vaccine as a condition of employment. All employees who opt-out or otherwise have no proof of vaccination shall be subject to bi-weekly testing for COVID-19 (must provide letter or doctor’s excuse when applying to opt-out of receiving vaccination).</w:t>
      </w:r>
    </w:p>
    <w:p w:rsidR="00AF4753" w:rsidRDefault="00AF4753" w:rsidP="00AF4753">
      <w:pPr>
        <w:ind w:left="360"/>
        <w:jc w:val="both"/>
        <w:rPr>
          <w:sz w:val="17"/>
          <w:szCs w:val="17"/>
        </w:rPr>
      </w:pPr>
    </w:p>
    <w:p w:rsidR="00D071BB" w:rsidRPr="00AF4753" w:rsidRDefault="00C622E2" w:rsidP="00D071BB">
      <w:pPr>
        <w:numPr>
          <w:ilvl w:val="0"/>
          <w:numId w:val="4"/>
        </w:numPr>
        <w:jc w:val="both"/>
        <w:rPr>
          <w:sz w:val="18"/>
          <w:szCs w:val="18"/>
        </w:rPr>
      </w:pPr>
      <w:r w:rsidRPr="00AF4753">
        <w:rPr>
          <w:sz w:val="18"/>
          <w:szCs w:val="18"/>
        </w:rPr>
        <w:t>Regular Part</w:t>
      </w:r>
      <w:r w:rsidR="000A592E" w:rsidRPr="00AF4753">
        <w:rPr>
          <w:sz w:val="18"/>
          <w:szCs w:val="18"/>
        </w:rPr>
        <w:t>-Time</w:t>
      </w:r>
      <w:r w:rsidR="009F47FC">
        <w:rPr>
          <w:sz w:val="18"/>
          <w:szCs w:val="18"/>
        </w:rPr>
        <w:t xml:space="preserve"> &amp; </w:t>
      </w:r>
      <w:r w:rsidR="009F47FC" w:rsidRPr="009F47FC">
        <w:rPr>
          <w:sz w:val="18"/>
          <w:szCs w:val="18"/>
          <w:highlight w:val="yellow"/>
        </w:rPr>
        <w:t>Full-Time</w:t>
      </w:r>
      <w:r w:rsidR="000A592E" w:rsidRPr="00AF4753">
        <w:rPr>
          <w:sz w:val="18"/>
          <w:szCs w:val="18"/>
        </w:rPr>
        <w:t xml:space="preserve"> </w:t>
      </w:r>
      <w:r w:rsidR="00D071BB" w:rsidRPr="00AF4753">
        <w:rPr>
          <w:sz w:val="18"/>
          <w:szCs w:val="18"/>
        </w:rPr>
        <w:t>position</w:t>
      </w:r>
      <w:r w:rsidR="00871906" w:rsidRPr="00AF4753">
        <w:rPr>
          <w:sz w:val="18"/>
          <w:szCs w:val="18"/>
        </w:rPr>
        <w:t>s</w:t>
      </w:r>
      <w:r w:rsidR="00D071BB" w:rsidRPr="00AF4753">
        <w:rPr>
          <w:sz w:val="18"/>
          <w:szCs w:val="18"/>
        </w:rPr>
        <w:t>.</w:t>
      </w:r>
      <w:r w:rsidRPr="00AF4753">
        <w:rPr>
          <w:sz w:val="18"/>
          <w:szCs w:val="18"/>
        </w:rPr>
        <w:t xml:space="preserve"> (Exempt) (Not to exceed 25 hours per week)</w:t>
      </w:r>
    </w:p>
    <w:p w:rsidR="00D071BB" w:rsidRPr="00AF4753" w:rsidRDefault="00D071BB" w:rsidP="00D071BB">
      <w:pPr>
        <w:jc w:val="both"/>
        <w:rPr>
          <w:sz w:val="18"/>
          <w:szCs w:val="18"/>
        </w:rPr>
      </w:pPr>
    </w:p>
    <w:p w:rsidR="003F44A2" w:rsidRPr="00AF4753" w:rsidRDefault="00FC4873" w:rsidP="003F44A2">
      <w:pPr>
        <w:numPr>
          <w:ilvl w:val="0"/>
          <w:numId w:val="4"/>
        </w:numPr>
        <w:jc w:val="both"/>
        <w:rPr>
          <w:sz w:val="18"/>
          <w:szCs w:val="18"/>
        </w:rPr>
      </w:pPr>
      <w:r w:rsidRPr="00AF4753">
        <w:rPr>
          <w:sz w:val="18"/>
          <w:szCs w:val="18"/>
        </w:rPr>
        <w:t>Applicant must have a valid driver’s license or obtain upon employment.</w:t>
      </w:r>
    </w:p>
    <w:p w:rsidR="003F44A2" w:rsidRPr="00AF4753" w:rsidRDefault="003F44A2" w:rsidP="003F44A2">
      <w:pPr>
        <w:pStyle w:val="ListParagraph"/>
        <w:rPr>
          <w:sz w:val="18"/>
          <w:szCs w:val="18"/>
        </w:rPr>
      </w:pPr>
    </w:p>
    <w:p w:rsidR="003F44A2" w:rsidRPr="00AF4753" w:rsidRDefault="003F44A2" w:rsidP="003F44A2">
      <w:pPr>
        <w:numPr>
          <w:ilvl w:val="0"/>
          <w:numId w:val="4"/>
        </w:numPr>
        <w:jc w:val="both"/>
        <w:rPr>
          <w:sz w:val="18"/>
          <w:szCs w:val="18"/>
        </w:rPr>
      </w:pPr>
      <w:r w:rsidRPr="00AF4753">
        <w:rPr>
          <w:sz w:val="18"/>
          <w:szCs w:val="18"/>
        </w:rPr>
        <w:t>Applicant must be able to obtain a First Aid/CPR certificate within ninety (90) days of employment.</w:t>
      </w:r>
    </w:p>
    <w:p w:rsidR="00C622E2" w:rsidRPr="00AF4753" w:rsidRDefault="00C622E2" w:rsidP="00C622E2">
      <w:pPr>
        <w:pStyle w:val="ListParagraph"/>
        <w:rPr>
          <w:sz w:val="18"/>
          <w:szCs w:val="18"/>
        </w:rPr>
      </w:pPr>
    </w:p>
    <w:p w:rsidR="00C622E2" w:rsidRPr="00AF4753" w:rsidRDefault="00C622E2" w:rsidP="003F44A2">
      <w:pPr>
        <w:numPr>
          <w:ilvl w:val="0"/>
          <w:numId w:val="4"/>
        </w:numPr>
        <w:jc w:val="both"/>
        <w:rPr>
          <w:sz w:val="18"/>
          <w:szCs w:val="18"/>
        </w:rPr>
      </w:pPr>
      <w:r w:rsidRPr="00AF4753">
        <w:rPr>
          <w:sz w:val="18"/>
          <w:szCs w:val="18"/>
        </w:rPr>
        <w:t>Applicant must be able to submit a thirty-nine (39) month Motor Vehicle Report upon hire.</w:t>
      </w:r>
    </w:p>
    <w:p w:rsidR="003F44A2" w:rsidRPr="00AF4753" w:rsidRDefault="003F44A2" w:rsidP="003F44A2">
      <w:pPr>
        <w:pStyle w:val="ListParagraph"/>
        <w:rPr>
          <w:sz w:val="18"/>
          <w:szCs w:val="18"/>
        </w:rPr>
      </w:pPr>
    </w:p>
    <w:p w:rsidR="003F44A2" w:rsidRPr="00AF4753" w:rsidRDefault="003F44A2" w:rsidP="003F44A2">
      <w:pPr>
        <w:numPr>
          <w:ilvl w:val="0"/>
          <w:numId w:val="4"/>
        </w:numPr>
        <w:jc w:val="both"/>
        <w:rPr>
          <w:sz w:val="18"/>
          <w:szCs w:val="18"/>
        </w:rPr>
      </w:pPr>
      <w:r w:rsidRPr="00AF4753">
        <w:rPr>
          <w:sz w:val="18"/>
          <w:szCs w:val="18"/>
        </w:rPr>
        <w:t xml:space="preserve">Work schedule: Applicant shall be required to work on weekends, overnight and some holidays as needed. Must be able to work during overnight week-long camps during the summer months. </w:t>
      </w:r>
    </w:p>
    <w:p w:rsidR="00376B5A" w:rsidRPr="00AF4753" w:rsidRDefault="00376B5A" w:rsidP="00376B5A">
      <w:pPr>
        <w:pStyle w:val="ListParagraph"/>
        <w:rPr>
          <w:sz w:val="18"/>
          <w:szCs w:val="18"/>
        </w:rPr>
      </w:pPr>
    </w:p>
    <w:p w:rsidR="00376B5A" w:rsidRPr="00AF4753" w:rsidRDefault="00376B5A" w:rsidP="009904A4">
      <w:pPr>
        <w:numPr>
          <w:ilvl w:val="0"/>
          <w:numId w:val="4"/>
        </w:numPr>
        <w:jc w:val="both"/>
        <w:rPr>
          <w:sz w:val="18"/>
          <w:szCs w:val="18"/>
        </w:rPr>
      </w:pPr>
      <w:r w:rsidRPr="00AF4753">
        <w:rPr>
          <w:sz w:val="18"/>
          <w:szCs w:val="18"/>
        </w:rPr>
        <w:t>Applicant must not have been convicted of any alcohol or drug abuse in the past</w:t>
      </w:r>
      <w:r w:rsidR="00D64245" w:rsidRPr="00AF4753">
        <w:rPr>
          <w:sz w:val="18"/>
          <w:szCs w:val="18"/>
        </w:rPr>
        <w:t xml:space="preserve"> two years</w:t>
      </w:r>
      <w:r w:rsidRPr="00AF4753">
        <w:rPr>
          <w:sz w:val="18"/>
          <w:szCs w:val="18"/>
        </w:rPr>
        <w:t>.</w:t>
      </w:r>
    </w:p>
    <w:p w:rsidR="004A251C" w:rsidRPr="00AF4753" w:rsidRDefault="004A251C" w:rsidP="00D071BB">
      <w:pPr>
        <w:rPr>
          <w:sz w:val="18"/>
          <w:szCs w:val="18"/>
        </w:rPr>
      </w:pPr>
    </w:p>
    <w:p w:rsidR="00AF4753" w:rsidRPr="00AF4753" w:rsidRDefault="00AF4753" w:rsidP="00AF4753">
      <w:pPr>
        <w:numPr>
          <w:ilvl w:val="0"/>
          <w:numId w:val="11"/>
        </w:numPr>
        <w:jc w:val="both"/>
        <w:rPr>
          <w:sz w:val="18"/>
          <w:szCs w:val="18"/>
        </w:rPr>
      </w:pPr>
      <w:r w:rsidRPr="00AF4753">
        <w:rPr>
          <w:sz w:val="18"/>
          <w:szCs w:val="18"/>
        </w:rPr>
        <w:t xml:space="preserve">Applicant will be subject to and must pass a background investigation with a favorable determination. The results of a background check shall only be used for the purpose of determining an individual’s suitability for employment. Applicants who provide false or misleading information in their application or authorization may be eliminated from any further consideration. </w:t>
      </w:r>
      <w:r w:rsidRPr="00AF4753">
        <w:rPr>
          <w:b/>
          <w:i/>
          <w:sz w:val="18"/>
          <w:szCs w:val="18"/>
        </w:rPr>
        <w:t>Note:  Applicants must meet this requirement by completing Item No. 15., on the Application for Employment.</w:t>
      </w:r>
    </w:p>
    <w:p w:rsidR="004A251C" w:rsidRPr="00AF4753" w:rsidRDefault="004A251C" w:rsidP="004A251C">
      <w:pPr>
        <w:jc w:val="both"/>
        <w:rPr>
          <w:sz w:val="18"/>
          <w:szCs w:val="18"/>
        </w:rPr>
      </w:pPr>
    </w:p>
    <w:p w:rsidR="00D64245" w:rsidRPr="00AF4753" w:rsidRDefault="00D64245" w:rsidP="00D64245">
      <w:pPr>
        <w:numPr>
          <w:ilvl w:val="0"/>
          <w:numId w:val="4"/>
        </w:numPr>
        <w:jc w:val="both"/>
        <w:rPr>
          <w:sz w:val="18"/>
          <w:szCs w:val="18"/>
        </w:rPr>
      </w:pPr>
      <w:r w:rsidRPr="00AF4753">
        <w:rPr>
          <w:sz w:val="18"/>
          <w:szCs w:val="18"/>
        </w:rPr>
        <w:t xml:space="preserve">Applicant </w:t>
      </w:r>
      <w:r w:rsidRPr="00AF4753">
        <w:rPr>
          <w:b/>
          <w:sz w:val="18"/>
          <w:szCs w:val="18"/>
        </w:rPr>
        <w:t>must</w:t>
      </w:r>
      <w:r w:rsidRPr="00AF4753">
        <w:rPr>
          <w:sz w:val="18"/>
          <w:szCs w:val="18"/>
        </w:rPr>
        <w:t xml:space="preserve"> complete a "Child Care &amp; Indian Child Care Worker Position" form to determine your suitability for tribal employment, to authorize a background investigation, and to certify the accuracy of all information in your application.  Under P.L. 101-630 Indian Child Protection Act, anyone who answers in the affirmative will be found ineligible and unsuitable for employment with the San Carlos Apache Tribe.  </w:t>
      </w:r>
      <w:r w:rsidRPr="00AF4753">
        <w:rPr>
          <w:b/>
          <w:i/>
          <w:sz w:val="18"/>
          <w:szCs w:val="18"/>
        </w:rPr>
        <w:t>If you make a false statement in any part of your application, you may not be hired or you may be terminated after you begin work.</w:t>
      </w:r>
    </w:p>
    <w:p w:rsidR="00D071BB" w:rsidRPr="00AF4753" w:rsidRDefault="00D071BB" w:rsidP="00D071BB">
      <w:pPr>
        <w:jc w:val="both"/>
        <w:rPr>
          <w:sz w:val="18"/>
          <w:szCs w:val="18"/>
        </w:rPr>
      </w:pPr>
    </w:p>
    <w:p w:rsidR="00D071BB" w:rsidRPr="00AF4753" w:rsidRDefault="00D071BB" w:rsidP="00D071BB">
      <w:pPr>
        <w:numPr>
          <w:ilvl w:val="0"/>
          <w:numId w:val="4"/>
        </w:numPr>
        <w:jc w:val="both"/>
        <w:rPr>
          <w:sz w:val="18"/>
          <w:szCs w:val="18"/>
        </w:rPr>
      </w:pPr>
      <w:r w:rsidRPr="00AF4753">
        <w:rPr>
          <w:sz w:val="18"/>
          <w:szCs w:val="18"/>
        </w:rPr>
        <w:t>In accordance with the San Carlos Apache Tribe Drug and Alcohol Policy, all potential employees will be tested for the presence of controlled substances as part of the pre-employment selection process.  Applicants who fail to pass the drug test will be ineligible for employment and may not reapply for twelve (12) months thereafter.  This policy has been adopted to provide drug-free work sites and to prohibit working while under the influence of alcohol.</w:t>
      </w:r>
    </w:p>
    <w:p w:rsidR="00D071BB" w:rsidRPr="00D66F4A" w:rsidRDefault="00D071BB" w:rsidP="00D071BB">
      <w:pPr>
        <w:pBdr>
          <w:bottom w:val="single" w:sz="6" w:space="1" w:color="auto"/>
        </w:pBdr>
        <w:jc w:val="both"/>
        <w:rPr>
          <w:b/>
          <w:bCs/>
          <w:sz w:val="18"/>
          <w:szCs w:val="18"/>
        </w:rPr>
      </w:pPr>
    </w:p>
    <w:p w:rsidR="00D071BB" w:rsidRPr="00D66F4A" w:rsidRDefault="00D071BB" w:rsidP="00D071BB">
      <w:pPr>
        <w:jc w:val="both"/>
        <w:rPr>
          <w:sz w:val="18"/>
          <w:szCs w:val="18"/>
        </w:rPr>
      </w:pPr>
      <w:r w:rsidRPr="00D66F4A">
        <w:rPr>
          <w:b/>
          <w:bCs/>
          <w:sz w:val="18"/>
          <w:szCs w:val="18"/>
        </w:rPr>
        <w:t>DUTIES AND RESPONSIBILITIES:</w:t>
      </w:r>
      <w:r w:rsidRPr="00D66F4A">
        <w:rPr>
          <w:sz w:val="18"/>
          <w:szCs w:val="18"/>
        </w:rPr>
        <w:t xml:space="preserve"> </w:t>
      </w:r>
    </w:p>
    <w:p w:rsidR="00C1790F" w:rsidRPr="00C622E2" w:rsidRDefault="00C1790F" w:rsidP="00D071BB">
      <w:pPr>
        <w:pBdr>
          <w:bottom w:val="single" w:sz="6" w:space="1" w:color="auto"/>
        </w:pBdr>
        <w:jc w:val="both"/>
        <w:rPr>
          <w:b/>
          <w:bCs/>
          <w:sz w:val="10"/>
          <w:szCs w:val="18"/>
        </w:rPr>
      </w:pPr>
    </w:p>
    <w:p w:rsidR="00C1790F" w:rsidRPr="00647448" w:rsidRDefault="00376B5A" w:rsidP="00D071BB">
      <w:pPr>
        <w:pBdr>
          <w:bottom w:val="single" w:sz="6" w:space="1" w:color="auto"/>
        </w:pBdr>
        <w:jc w:val="both"/>
        <w:rPr>
          <w:bCs/>
          <w:sz w:val="18"/>
          <w:szCs w:val="18"/>
        </w:rPr>
      </w:pPr>
      <w:r w:rsidRPr="00647448">
        <w:rPr>
          <w:bCs/>
          <w:sz w:val="18"/>
          <w:szCs w:val="18"/>
        </w:rPr>
        <w:lastRenderedPageBreak/>
        <w:t xml:space="preserve">As a </w:t>
      </w:r>
      <w:r w:rsidR="00FE1944" w:rsidRPr="00647448">
        <w:rPr>
          <w:bCs/>
          <w:sz w:val="18"/>
          <w:szCs w:val="18"/>
        </w:rPr>
        <w:t>Mental Health &amp; Education Technician unde</w:t>
      </w:r>
      <w:r w:rsidR="00CB5730" w:rsidRPr="00647448">
        <w:rPr>
          <w:bCs/>
          <w:sz w:val="18"/>
          <w:szCs w:val="18"/>
        </w:rPr>
        <w:t>r the direct supervision of the</w:t>
      </w:r>
      <w:r w:rsidR="00305E9A" w:rsidRPr="00647448">
        <w:rPr>
          <w:bCs/>
          <w:sz w:val="18"/>
          <w:szCs w:val="18"/>
        </w:rPr>
        <w:t xml:space="preserve"> </w:t>
      </w:r>
      <w:r w:rsidR="00840437" w:rsidRPr="00647448">
        <w:rPr>
          <w:bCs/>
          <w:sz w:val="18"/>
          <w:szCs w:val="18"/>
        </w:rPr>
        <w:t xml:space="preserve">Lead </w:t>
      </w:r>
      <w:r w:rsidR="00C6576D" w:rsidRPr="00647448">
        <w:rPr>
          <w:bCs/>
          <w:sz w:val="18"/>
          <w:szCs w:val="18"/>
        </w:rPr>
        <w:t xml:space="preserve">Behavioral Health Technician </w:t>
      </w:r>
      <w:r w:rsidR="003E4606" w:rsidRPr="00647448">
        <w:rPr>
          <w:bCs/>
          <w:sz w:val="18"/>
          <w:szCs w:val="18"/>
        </w:rPr>
        <w:t>or designee</w:t>
      </w:r>
      <w:r w:rsidR="00CB5730" w:rsidRPr="00647448">
        <w:rPr>
          <w:bCs/>
          <w:sz w:val="18"/>
          <w:szCs w:val="18"/>
        </w:rPr>
        <w:t>, the Mental Health &amp; Educ</w:t>
      </w:r>
      <w:r w:rsidR="00195A78" w:rsidRPr="00647448">
        <w:rPr>
          <w:bCs/>
          <w:sz w:val="18"/>
          <w:szCs w:val="18"/>
        </w:rPr>
        <w:t xml:space="preserve">ation Technician will </w:t>
      </w:r>
      <w:r w:rsidR="003E4606" w:rsidRPr="00647448">
        <w:rPr>
          <w:bCs/>
          <w:sz w:val="18"/>
          <w:szCs w:val="18"/>
        </w:rPr>
        <w:t>a</w:t>
      </w:r>
      <w:r w:rsidR="00C622E2" w:rsidRPr="00647448">
        <w:rPr>
          <w:bCs/>
          <w:sz w:val="18"/>
          <w:szCs w:val="18"/>
        </w:rPr>
        <w:t>ssist</w:t>
      </w:r>
      <w:r w:rsidR="00C6576D" w:rsidRPr="00647448">
        <w:rPr>
          <w:bCs/>
          <w:sz w:val="18"/>
          <w:szCs w:val="18"/>
        </w:rPr>
        <w:t xml:space="preserve"> clients by participating in behavioral health</w:t>
      </w:r>
      <w:r w:rsidR="00285747" w:rsidRPr="00647448">
        <w:rPr>
          <w:bCs/>
          <w:sz w:val="18"/>
          <w:szCs w:val="18"/>
        </w:rPr>
        <w:t>.</w:t>
      </w:r>
      <w:r w:rsidR="00091D22" w:rsidRPr="00647448">
        <w:rPr>
          <w:bCs/>
          <w:sz w:val="18"/>
          <w:szCs w:val="18"/>
        </w:rPr>
        <w:t xml:space="preserve"> </w:t>
      </w:r>
      <w:r w:rsidR="00285747" w:rsidRPr="00647448">
        <w:rPr>
          <w:bCs/>
          <w:sz w:val="18"/>
          <w:szCs w:val="18"/>
        </w:rPr>
        <w:t xml:space="preserve">Shall </w:t>
      </w:r>
      <w:r w:rsidR="00195A78" w:rsidRPr="00647448">
        <w:rPr>
          <w:bCs/>
          <w:sz w:val="18"/>
          <w:szCs w:val="18"/>
        </w:rPr>
        <w:t xml:space="preserve">assist </w:t>
      </w:r>
      <w:r w:rsidR="00CB5730" w:rsidRPr="00647448">
        <w:rPr>
          <w:bCs/>
          <w:sz w:val="18"/>
          <w:szCs w:val="18"/>
        </w:rPr>
        <w:t xml:space="preserve">children with </w:t>
      </w:r>
      <w:r w:rsidR="00840437" w:rsidRPr="00647448">
        <w:rPr>
          <w:bCs/>
          <w:sz w:val="18"/>
          <w:szCs w:val="18"/>
        </w:rPr>
        <w:t xml:space="preserve">the following: </w:t>
      </w:r>
      <w:r w:rsidR="00CB5730" w:rsidRPr="00647448">
        <w:rPr>
          <w:bCs/>
          <w:sz w:val="18"/>
          <w:szCs w:val="18"/>
        </w:rPr>
        <w:t xml:space="preserve">behavioral problems in completing classroom work, mentor youth in breakfast and lunch clubs, </w:t>
      </w:r>
      <w:r w:rsidR="009A6B5A" w:rsidRPr="00647448">
        <w:rPr>
          <w:bCs/>
          <w:sz w:val="18"/>
          <w:szCs w:val="18"/>
        </w:rPr>
        <w:t>teach preven</w:t>
      </w:r>
      <w:r w:rsidRPr="00647448">
        <w:rPr>
          <w:bCs/>
          <w:sz w:val="18"/>
          <w:szCs w:val="18"/>
        </w:rPr>
        <w:t>tio</w:t>
      </w:r>
      <w:r w:rsidR="00840437" w:rsidRPr="00647448">
        <w:rPr>
          <w:bCs/>
          <w:sz w:val="18"/>
          <w:szCs w:val="18"/>
        </w:rPr>
        <w:t xml:space="preserve">n/group therapy curriculums, </w:t>
      </w:r>
      <w:r w:rsidRPr="00647448">
        <w:rPr>
          <w:bCs/>
          <w:sz w:val="18"/>
          <w:szCs w:val="18"/>
        </w:rPr>
        <w:t>organize and run</w:t>
      </w:r>
      <w:r w:rsidR="009A6B5A" w:rsidRPr="00647448">
        <w:rPr>
          <w:bCs/>
          <w:sz w:val="18"/>
          <w:szCs w:val="18"/>
        </w:rPr>
        <w:t xml:space="preserve"> challenge course activities</w:t>
      </w:r>
      <w:r w:rsidR="00840437" w:rsidRPr="00647448">
        <w:rPr>
          <w:bCs/>
          <w:sz w:val="18"/>
          <w:szCs w:val="18"/>
        </w:rPr>
        <w:t>, etc.</w:t>
      </w:r>
      <w:r w:rsidR="009A6B5A" w:rsidRPr="00647448">
        <w:rPr>
          <w:bCs/>
          <w:sz w:val="18"/>
          <w:szCs w:val="18"/>
        </w:rPr>
        <w:t xml:space="preserve">  The Mental Health &amp; Educat</w:t>
      </w:r>
      <w:r w:rsidR="00285747" w:rsidRPr="00647448">
        <w:rPr>
          <w:bCs/>
          <w:sz w:val="18"/>
          <w:szCs w:val="18"/>
        </w:rPr>
        <w:t xml:space="preserve">ion Technician shall assist in </w:t>
      </w:r>
      <w:r w:rsidR="009A6B5A" w:rsidRPr="00647448">
        <w:rPr>
          <w:bCs/>
          <w:sz w:val="18"/>
          <w:szCs w:val="18"/>
        </w:rPr>
        <w:t>plan</w:t>
      </w:r>
      <w:r w:rsidR="00285747" w:rsidRPr="00647448">
        <w:rPr>
          <w:bCs/>
          <w:sz w:val="18"/>
          <w:szCs w:val="18"/>
        </w:rPr>
        <w:t>ning and executing</w:t>
      </w:r>
      <w:r w:rsidR="009A6B5A" w:rsidRPr="00647448">
        <w:rPr>
          <w:bCs/>
          <w:sz w:val="18"/>
          <w:szCs w:val="18"/>
        </w:rPr>
        <w:t xml:space="preserve"> </w:t>
      </w:r>
      <w:r w:rsidR="00D831B0" w:rsidRPr="00647448">
        <w:rPr>
          <w:bCs/>
          <w:sz w:val="18"/>
          <w:szCs w:val="18"/>
        </w:rPr>
        <w:t>activities</w:t>
      </w:r>
      <w:r w:rsidR="009A6B5A" w:rsidRPr="00647448">
        <w:rPr>
          <w:bCs/>
          <w:sz w:val="18"/>
          <w:szCs w:val="18"/>
        </w:rPr>
        <w:t xml:space="preserve"> for y</w:t>
      </w:r>
      <w:r w:rsidRPr="00647448">
        <w:rPr>
          <w:bCs/>
          <w:sz w:val="18"/>
          <w:szCs w:val="18"/>
        </w:rPr>
        <w:t xml:space="preserve">outh and </w:t>
      </w:r>
      <w:r w:rsidR="00D831B0" w:rsidRPr="00647448">
        <w:rPr>
          <w:bCs/>
          <w:sz w:val="18"/>
          <w:szCs w:val="18"/>
        </w:rPr>
        <w:t xml:space="preserve">their </w:t>
      </w:r>
      <w:r w:rsidRPr="00647448">
        <w:rPr>
          <w:bCs/>
          <w:sz w:val="18"/>
          <w:szCs w:val="18"/>
        </w:rPr>
        <w:t xml:space="preserve">families, </w:t>
      </w:r>
      <w:r w:rsidR="00840437" w:rsidRPr="00647448">
        <w:rPr>
          <w:bCs/>
          <w:sz w:val="18"/>
          <w:szCs w:val="18"/>
        </w:rPr>
        <w:t xml:space="preserve">to include but not limited to </w:t>
      </w:r>
      <w:r w:rsidRPr="00647448">
        <w:rPr>
          <w:bCs/>
          <w:sz w:val="18"/>
          <w:szCs w:val="18"/>
        </w:rPr>
        <w:t>field trips and</w:t>
      </w:r>
      <w:r w:rsidR="00840437" w:rsidRPr="00647448">
        <w:rPr>
          <w:bCs/>
          <w:sz w:val="18"/>
          <w:szCs w:val="18"/>
        </w:rPr>
        <w:t xml:space="preserve">/or </w:t>
      </w:r>
      <w:r w:rsidR="009A6B5A" w:rsidRPr="00647448">
        <w:rPr>
          <w:bCs/>
          <w:sz w:val="18"/>
          <w:szCs w:val="18"/>
        </w:rPr>
        <w:t>recreational activities</w:t>
      </w:r>
      <w:r w:rsidR="00091D22" w:rsidRPr="00647448">
        <w:rPr>
          <w:bCs/>
          <w:sz w:val="18"/>
          <w:szCs w:val="18"/>
        </w:rPr>
        <w:t xml:space="preserve">. </w:t>
      </w:r>
      <w:r w:rsidR="00C6576D" w:rsidRPr="00647448">
        <w:rPr>
          <w:bCs/>
          <w:sz w:val="18"/>
          <w:szCs w:val="18"/>
        </w:rPr>
        <w:t xml:space="preserve">Assist clinical staff </w:t>
      </w:r>
      <w:r w:rsidR="00490577" w:rsidRPr="00647448">
        <w:rPr>
          <w:bCs/>
          <w:sz w:val="18"/>
          <w:szCs w:val="18"/>
        </w:rPr>
        <w:t xml:space="preserve">and </w:t>
      </w:r>
      <w:r w:rsidR="00840437" w:rsidRPr="00647448">
        <w:rPr>
          <w:bCs/>
          <w:sz w:val="18"/>
          <w:szCs w:val="18"/>
        </w:rPr>
        <w:t>Behavioral Health Technician (BHT</w:t>
      </w:r>
      <w:r w:rsidR="00490577" w:rsidRPr="00647448">
        <w:rPr>
          <w:bCs/>
          <w:sz w:val="18"/>
          <w:szCs w:val="18"/>
        </w:rPr>
        <w:t>s</w:t>
      </w:r>
      <w:r w:rsidR="00840437" w:rsidRPr="00647448">
        <w:rPr>
          <w:bCs/>
          <w:sz w:val="18"/>
          <w:szCs w:val="18"/>
        </w:rPr>
        <w:t>)</w:t>
      </w:r>
      <w:r w:rsidR="00490577" w:rsidRPr="00647448">
        <w:rPr>
          <w:bCs/>
          <w:sz w:val="18"/>
          <w:szCs w:val="18"/>
        </w:rPr>
        <w:t xml:space="preserve"> </w:t>
      </w:r>
      <w:r w:rsidR="00C6576D" w:rsidRPr="00647448">
        <w:rPr>
          <w:bCs/>
          <w:sz w:val="18"/>
          <w:szCs w:val="18"/>
        </w:rPr>
        <w:t>in providing process groups, and provide case manageme</w:t>
      </w:r>
      <w:r w:rsidR="00840437" w:rsidRPr="00647448">
        <w:rPr>
          <w:bCs/>
          <w:sz w:val="18"/>
          <w:szCs w:val="18"/>
        </w:rPr>
        <w:t xml:space="preserve">nt duties for </w:t>
      </w:r>
      <w:r w:rsidR="00091D22" w:rsidRPr="00647448">
        <w:rPr>
          <w:bCs/>
          <w:sz w:val="18"/>
          <w:szCs w:val="18"/>
        </w:rPr>
        <w:t xml:space="preserve">youth. </w:t>
      </w:r>
      <w:r w:rsidR="00D31BE1" w:rsidRPr="00647448">
        <w:rPr>
          <w:bCs/>
          <w:sz w:val="18"/>
          <w:szCs w:val="18"/>
        </w:rPr>
        <w:t xml:space="preserve">Shall learn and execute therapeutic processes </w:t>
      </w:r>
      <w:r w:rsidR="00490577" w:rsidRPr="00647448">
        <w:rPr>
          <w:bCs/>
          <w:sz w:val="18"/>
          <w:szCs w:val="18"/>
        </w:rPr>
        <w:t xml:space="preserve">which includes proper documentation </w:t>
      </w:r>
      <w:r w:rsidR="00D31BE1" w:rsidRPr="00647448">
        <w:rPr>
          <w:bCs/>
          <w:sz w:val="18"/>
          <w:szCs w:val="18"/>
        </w:rPr>
        <w:t>and implementation</w:t>
      </w:r>
      <w:r w:rsidR="00490577" w:rsidRPr="00647448">
        <w:rPr>
          <w:bCs/>
          <w:sz w:val="18"/>
          <w:szCs w:val="18"/>
        </w:rPr>
        <w:t xml:space="preserve"> under supervision, accordi</w:t>
      </w:r>
      <w:r w:rsidR="00D31BE1" w:rsidRPr="00647448">
        <w:rPr>
          <w:bCs/>
          <w:sz w:val="18"/>
          <w:szCs w:val="18"/>
        </w:rPr>
        <w:t>ng to department guidelines. Shall submit all documentation to clinical staff in a timely manner.</w:t>
      </w:r>
      <w:r w:rsidR="00091D22" w:rsidRPr="00647448">
        <w:rPr>
          <w:bCs/>
          <w:sz w:val="18"/>
          <w:szCs w:val="18"/>
        </w:rPr>
        <w:t xml:space="preserve"> </w:t>
      </w:r>
      <w:r w:rsidR="00D31BE1" w:rsidRPr="00647448">
        <w:rPr>
          <w:bCs/>
          <w:sz w:val="18"/>
          <w:szCs w:val="18"/>
        </w:rPr>
        <w:t>Shall be responsible for children safety, providing guidance in outdoor recreation activities. Shall</w:t>
      </w:r>
      <w:r w:rsidRPr="00647448">
        <w:rPr>
          <w:bCs/>
          <w:sz w:val="18"/>
          <w:szCs w:val="18"/>
        </w:rPr>
        <w:t xml:space="preserve"> </w:t>
      </w:r>
      <w:r w:rsidR="009A6B5A" w:rsidRPr="00647448">
        <w:rPr>
          <w:bCs/>
          <w:sz w:val="18"/>
          <w:szCs w:val="18"/>
        </w:rPr>
        <w:t>participate in community ser</w:t>
      </w:r>
      <w:r w:rsidR="00091D22" w:rsidRPr="00647448">
        <w:rPr>
          <w:bCs/>
          <w:sz w:val="18"/>
          <w:szCs w:val="18"/>
        </w:rPr>
        <w:t>vice projects with the youth.</w:t>
      </w:r>
      <w:r w:rsidR="00D31BE1" w:rsidRPr="00647448">
        <w:rPr>
          <w:bCs/>
          <w:sz w:val="18"/>
          <w:szCs w:val="18"/>
        </w:rPr>
        <w:t xml:space="preserve"> </w:t>
      </w:r>
      <w:r w:rsidR="00840437" w:rsidRPr="00647448">
        <w:rPr>
          <w:bCs/>
          <w:sz w:val="18"/>
          <w:szCs w:val="18"/>
        </w:rPr>
        <w:t xml:space="preserve">Must be reliable and able to communicate effectively with peers and supervisors.  Nothing in this job description restricts management’s right to assign or reassign duties and responsibilities to this job at any time.  </w:t>
      </w:r>
      <w:r w:rsidR="00C6576D" w:rsidRPr="00647448">
        <w:rPr>
          <w:bCs/>
          <w:sz w:val="18"/>
          <w:szCs w:val="18"/>
        </w:rPr>
        <w:t>Shall perform other duties as assigned.</w:t>
      </w:r>
    </w:p>
    <w:p w:rsidR="00C1790F" w:rsidRPr="00647448" w:rsidRDefault="00C1790F" w:rsidP="00D071BB">
      <w:pPr>
        <w:pBdr>
          <w:bottom w:val="single" w:sz="6" w:space="1" w:color="auto"/>
        </w:pBdr>
        <w:jc w:val="both"/>
        <w:rPr>
          <w:b/>
          <w:bCs/>
          <w:sz w:val="10"/>
          <w:szCs w:val="18"/>
        </w:rPr>
      </w:pPr>
    </w:p>
    <w:p w:rsidR="00D071BB" w:rsidRPr="00647448" w:rsidRDefault="00D071BB" w:rsidP="00D071BB">
      <w:pPr>
        <w:jc w:val="both"/>
        <w:rPr>
          <w:b/>
          <w:bCs/>
          <w:sz w:val="18"/>
          <w:szCs w:val="18"/>
        </w:rPr>
      </w:pPr>
      <w:r w:rsidRPr="00647448">
        <w:rPr>
          <w:b/>
          <w:bCs/>
          <w:sz w:val="18"/>
          <w:szCs w:val="18"/>
        </w:rPr>
        <w:t xml:space="preserve">QUALIFICATION REQUIREMENTS: </w:t>
      </w:r>
    </w:p>
    <w:p w:rsidR="00D31BE1" w:rsidRPr="00647448" w:rsidRDefault="00D31BE1" w:rsidP="00D071BB">
      <w:pPr>
        <w:jc w:val="both"/>
        <w:rPr>
          <w:b/>
          <w:bCs/>
          <w:sz w:val="18"/>
          <w:szCs w:val="18"/>
        </w:rPr>
      </w:pPr>
    </w:p>
    <w:p w:rsidR="00D31BE1" w:rsidRPr="00647448" w:rsidRDefault="00D31BE1" w:rsidP="00D31BE1">
      <w:pPr>
        <w:pStyle w:val="BodyText"/>
        <w:widowControl/>
        <w:tabs>
          <w:tab w:val="clear" w:pos="0"/>
          <w:tab w:val="clear" w:pos="432"/>
          <w:tab w:val="left" w:pos="720"/>
        </w:tabs>
        <w:rPr>
          <w:sz w:val="18"/>
          <w:szCs w:val="18"/>
        </w:rPr>
      </w:pPr>
      <w:r w:rsidRPr="00647448">
        <w:rPr>
          <w:sz w:val="18"/>
          <w:szCs w:val="18"/>
        </w:rPr>
        <w:t>Basic Requirements:</w:t>
      </w:r>
    </w:p>
    <w:p w:rsidR="003E4606" w:rsidRPr="00647448" w:rsidRDefault="003E4606" w:rsidP="00D31BE1">
      <w:pPr>
        <w:pStyle w:val="BodyText"/>
        <w:widowControl/>
        <w:tabs>
          <w:tab w:val="clear" w:pos="0"/>
          <w:tab w:val="clear" w:pos="432"/>
          <w:tab w:val="left" w:pos="720"/>
        </w:tabs>
        <w:rPr>
          <w:sz w:val="18"/>
          <w:szCs w:val="18"/>
        </w:rPr>
      </w:pPr>
    </w:p>
    <w:p w:rsidR="003E4606" w:rsidRPr="00647448" w:rsidRDefault="003E4606" w:rsidP="003E4606">
      <w:pPr>
        <w:pStyle w:val="BodyText"/>
        <w:widowControl/>
        <w:tabs>
          <w:tab w:val="clear" w:pos="0"/>
          <w:tab w:val="clear" w:pos="432"/>
          <w:tab w:val="left" w:pos="720"/>
        </w:tabs>
        <w:ind w:left="360"/>
        <w:rPr>
          <w:sz w:val="18"/>
          <w:szCs w:val="18"/>
        </w:rPr>
      </w:pPr>
      <w:r w:rsidRPr="00647448">
        <w:rPr>
          <w:sz w:val="18"/>
          <w:szCs w:val="18"/>
        </w:rPr>
        <w:t>High School Graduation or Equivalent.  High school graduation or equivalent means the applicant has received a high school diploma, General Education Development (GED) equivalency certificate or proficiency certificate from a State or territorial-level Board of Department of Education.</w:t>
      </w:r>
    </w:p>
    <w:p w:rsidR="003E4606" w:rsidRPr="00647448" w:rsidRDefault="003E4606" w:rsidP="003E4606">
      <w:pPr>
        <w:pStyle w:val="BodyText"/>
        <w:widowControl/>
        <w:tabs>
          <w:tab w:val="clear" w:pos="0"/>
          <w:tab w:val="clear" w:pos="432"/>
          <w:tab w:val="left" w:pos="720"/>
        </w:tabs>
        <w:rPr>
          <w:sz w:val="18"/>
          <w:szCs w:val="18"/>
        </w:rPr>
      </w:pPr>
    </w:p>
    <w:p w:rsidR="003E4606" w:rsidRPr="00647448" w:rsidRDefault="003E4606" w:rsidP="003E4606">
      <w:pPr>
        <w:pStyle w:val="BodyText"/>
        <w:widowControl/>
        <w:tabs>
          <w:tab w:val="clear" w:pos="0"/>
          <w:tab w:val="clear" w:pos="432"/>
          <w:tab w:val="left" w:pos="720"/>
        </w:tabs>
        <w:rPr>
          <w:sz w:val="18"/>
          <w:szCs w:val="18"/>
        </w:rPr>
      </w:pPr>
      <w:r w:rsidRPr="00647448">
        <w:rPr>
          <w:sz w:val="18"/>
          <w:szCs w:val="18"/>
        </w:rPr>
        <w:t>In addition to meeting the basic requirements above, candidates must have had one year of specialized experience.</w:t>
      </w:r>
    </w:p>
    <w:p w:rsidR="003E4606" w:rsidRPr="00647448" w:rsidRDefault="003E4606" w:rsidP="003E4606">
      <w:pPr>
        <w:rPr>
          <w:sz w:val="18"/>
          <w:szCs w:val="18"/>
        </w:rPr>
      </w:pPr>
    </w:p>
    <w:p w:rsidR="003E4606" w:rsidRPr="00647448" w:rsidRDefault="003E4606" w:rsidP="003E4606">
      <w:pPr>
        <w:ind w:left="360"/>
        <w:jc w:val="both"/>
        <w:rPr>
          <w:sz w:val="18"/>
          <w:szCs w:val="18"/>
        </w:rPr>
      </w:pPr>
      <w:r w:rsidRPr="00647448">
        <w:rPr>
          <w:sz w:val="18"/>
          <w:szCs w:val="18"/>
        </w:rPr>
        <w:t xml:space="preserve">Specialized experience is experience in </w:t>
      </w:r>
      <w:r w:rsidR="00490577" w:rsidRPr="00647448">
        <w:rPr>
          <w:sz w:val="18"/>
          <w:szCs w:val="18"/>
        </w:rPr>
        <w:t>working with youth</w:t>
      </w:r>
      <w:r w:rsidRPr="00647448">
        <w:rPr>
          <w:sz w:val="18"/>
          <w:szCs w:val="18"/>
        </w:rPr>
        <w:t xml:space="preserve"> in a recreation setting or in a job related field.  </w:t>
      </w:r>
      <w:r w:rsidRPr="00647448">
        <w:rPr>
          <w:b/>
          <w:i/>
          <w:sz w:val="18"/>
          <w:szCs w:val="18"/>
        </w:rPr>
        <w:t xml:space="preserve">Examples of the type of experience that will be credited are shown above under “Duties and Responsibilities”. </w:t>
      </w:r>
    </w:p>
    <w:p w:rsidR="00022AE6" w:rsidRPr="00647448" w:rsidRDefault="00022AE6" w:rsidP="00022AE6">
      <w:pPr>
        <w:pStyle w:val="BodyText"/>
        <w:widowControl/>
        <w:tabs>
          <w:tab w:val="clear" w:pos="0"/>
          <w:tab w:val="clear" w:pos="432"/>
          <w:tab w:val="left" w:pos="720"/>
        </w:tabs>
        <w:rPr>
          <w:sz w:val="18"/>
          <w:szCs w:val="18"/>
        </w:rPr>
      </w:pPr>
    </w:p>
    <w:p w:rsidR="00D31BE1" w:rsidRPr="00647448" w:rsidRDefault="00D31BE1" w:rsidP="00D31BE1">
      <w:pPr>
        <w:pStyle w:val="BodyText"/>
        <w:widowControl/>
        <w:tabs>
          <w:tab w:val="clear" w:pos="0"/>
          <w:tab w:val="clear" w:pos="432"/>
          <w:tab w:val="left" w:pos="720"/>
        </w:tabs>
        <w:rPr>
          <w:sz w:val="18"/>
          <w:szCs w:val="18"/>
        </w:rPr>
      </w:pPr>
      <w:r w:rsidRPr="00647448">
        <w:rPr>
          <w:sz w:val="18"/>
          <w:szCs w:val="18"/>
        </w:rPr>
        <w:t>Physical Requirement:  Must be in good physical condition to be able to lift up to fifty (50) pounds and hike various terrain. Applicant shall be required to work in a high energy environment with children.</w:t>
      </w:r>
    </w:p>
    <w:p w:rsidR="00D071BB" w:rsidRPr="00647448" w:rsidRDefault="00D071BB" w:rsidP="00D071BB">
      <w:pPr>
        <w:jc w:val="both"/>
        <w:rPr>
          <w:sz w:val="18"/>
          <w:szCs w:val="18"/>
        </w:rPr>
      </w:pPr>
      <w:r w:rsidRPr="00647448">
        <w:rPr>
          <w:sz w:val="18"/>
          <w:szCs w:val="18"/>
        </w:rPr>
        <w:t>________________________________________________________________________________________________________________________</w:t>
      </w:r>
    </w:p>
    <w:p w:rsidR="00D071BB" w:rsidRPr="00647448" w:rsidRDefault="00D071BB" w:rsidP="00D071BB">
      <w:pPr>
        <w:pStyle w:val="BodyText"/>
        <w:tabs>
          <w:tab w:val="clear" w:pos="0"/>
          <w:tab w:val="clear" w:pos="432"/>
          <w:tab w:val="left" w:pos="720"/>
        </w:tabs>
        <w:rPr>
          <w:sz w:val="18"/>
          <w:szCs w:val="18"/>
        </w:rPr>
      </w:pPr>
      <w:r w:rsidRPr="00647448">
        <w:rPr>
          <w:b/>
          <w:bCs/>
          <w:sz w:val="18"/>
          <w:szCs w:val="18"/>
        </w:rPr>
        <w:t>EVALUATION METHOD AND RANKING FACTORS:</w:t>
      </w:r>
      <w:r w:rsidRPr="00647448">
        <w:rPr>
          <w:sz w:val="18"/>
          <w:szCs w:val="18"/>
        </w:rPr>
        <w:t xml:space="preserve"> Evaluation will be made of the extent to which experience, education, training, self-development, and/or awards demonstrate that basically qualified candidates possess the Ranking Factors-Knowledge, Skills and Abilities (KSA) described below.</w:t>
      </w:r>
    </w:p>
    <w:p w:rsidR="006363B6" w:rsidRPr="00647448" w:rsidRDefault="006363B6" w:rsidP="003F44A2">
      <w:pPr>
        <w:rPr>
          <w:sz w:val="17"/>
          <w:szCs w:val="17"/>
        </w:rPr>
      </w:pPr>
    </w:p>
    <w:p w:rsidR="006363B6" w:rsidRPr="00647448" w:rsidRDefault="006363B6" w:rsidP="006363B6">
      <w:pPr>
        <w:numPr>
          <w:ilvl w:val="0"/>
          <w:numId w:val="8"/>
        </w:numPr>
        <w:tabs>
          <w:tab w:val="clear" w:pos="1080"/>
          <w:tab w:val="num" w:pos="360"/>
        </w:tabs>
        <w:ind w:hanging="1080"/>
        <w:rPr>
          <w:sz w:val="17"/>
          <w:szCs w:val="17"/>
        </w:rPr>
      </w:pPr>
      <w:r w:rsidRPr="00647448">
        <w:rPr>
          <w:sz w:val="17"/>
          <w:szCs w:val="17"/>
        </w:rPr>
        <w:t>Knowledge of established Wellness Center, San Carlos Apache Tribe, and other applicable policies and procedures.</w:t>
      </w:r>
    </w:p>
    <w:p w:rsidR="006363B6" w:rsidRPr="00647448" w:rsidRDefault="006363B6" w:rsidP="006363B6">
      <w:pPr>
        <w:numPr>
          <w:ilvl w:val="0"/>
          <w:numId w:val="8"/>
        </w:numPr>
        <w:tabs>
          <w:tab w:val="clear" w:pos="1080"/>
          <w:tab w:val="num" w:pos="360"/>
        </w:tabs>
        <w:ind w:hanging="1080"/>
        <w:rPr>
          <w:sz w:val="17"/>
          <w:szCs w:val="17"/>
        </w:rPr>
      </w:pPr>
      <w:r w:rsidRPr="00647448">
        <w:rPr>
          <w:sz w:val="17"/>
          <w:szCs w:val="17"/>
        </w:rPr>
        <w:t>Knowledge of computer programs and its applications in report writing and data log keeping.</w:t>
      </w:r>
    </w:p>
    <w:p w:rsidR="00944EE0" w:rsidRPr="00647448" w:rsidRDefault="00944EE0" w:rsidP="00944EE0">
      <w:pPr>
        <w:numPr>
          <w:ilvl w:val="0"/>
          <w:numId w:val="8"/>
        </w:numPr>
        <w:tabs>
          <w:tab w:val="clear" w:pos="1080"/>
          <w:tab w:val="num" w:pos="360"/>
        </w:tabs>
        <w:ind w:hanging="1080"/>
        <w:rPr>
          <w:sz w:val="17"/>
          <w:szCs w:val="17"/>
        </w:rPr>
      </w:pPr>
      <w:r w:rsidRPr="00647448">
        <w:rPr>
          <w:sz w:val="17"/>
          <w:szCs w:val="17"/>
        </w:rPr>
        <w:t xml:space="preserve">Knowledge of the organizational policies and applicable laws. </w:t>
      </w:r>
    </w:p>
    <w:p w:rsidR="00944EE0" w:rsidRPr="00647448" w:rsidRDefault="00944EE0" w:rsidP="00944EE0">
      <w:pPr>
        <w:numPr>
          <w:ilvl w:val="0"/>
          <w:numId w:val="8"/>
        </w:numPr>
        <w:tabs>
          <w:tab w:val="clear" w:pos="1080"/>
          <w:tab w:val="num" w:pos="360"/>
        </w:tabs>
        <w:ind w:hanging="1080"/>
        <w:rPr>
          <w:sz w:val="17"/>
          <w:szCs w:val="17"/>
        </w:rPr>
      </w:pPr>
      <w:r w:rsidRPr="00647448">
        <w:rPr>
          <w:sz w:val="17"/>
          <w:szCs w:val="17"/>
        </w:rPr>
        <w:t>Knowledge of running challenge courses and other experiential learning activities.</w:t>
      </w:r>
    </w:p>
    <w:p w:rsidR="00840437" w:rsidRPr="00647448" w:rsidRDefault="00840437" w:rsidP="00944EE0">
      <w:pPr>
        <w:numPr>
          <w:ilvl w:val="0"/>
          <w:numId w:val="8"/>
        </w:numPr>
        <w:tabs>
          <w:tab w:val="clear" w:pos="1080"/>
          <w:tab w:val="num" w:pos="360"/>
        </w:tabs>
        <w:ind w:hanging="1080"/>
        <w:rPr>
          <w:sz w:val="17"/>
          <w:szCs w:val="17"/>
        </w:rPr>
      </w:pPr>
      <w:r w:rsidRPr="00647448">
        <w:rPr>
          <w:sz w:val="17"/>
          <w:szCs w:val="17"/>
        </w:rPr>
        <w:t xml:space="preserve">Knowledge of confidentiality such as HIPAA, 42 CFR Part 2. </w:t>
      </w:r>
    </w:p>
    <w:p w:rsidR="006363B6" w:rsidRPr="00840437" w:rsidRDefault="006363B6" w:rsidP="006363B6">
      <w:pPr>
        <w:numPr>
          <w:ilvl w:val="0"/>
          <w:numId w:val="8"/>
        </w:numPr>
        <w:tabs>
          <w:tab w:val="clear" w:pos="1080"/>
          <w:tab w:val="num" w:pos="360"/>
        </w:tabs>
        <w:ind w:hanging="1080"/>
        <w:rPr>
          <w:sz w:val="17"/>
          <w:szCs w:val="17"/>
        </w:rPr>
      </w:pPr>
      <w:r w:rsidRPr="00840437">
        <w:rPr>
          <w:sz w:val="17"/>
          <w:szCs w:val="17"/>
        </w:rPr>
        <w:t xml:space="preserve">Ability to communicate effectively with supervisors, clients, staff and others. </w:t>
      </w:r>
    </w:p>
    <w:p w:rsidR="006363B6" w:rsidRPr="00840437" w:rsidRDefault="006363B6" w:rsidP="006363B6">
      <w:pPr>
        <w:numPr>
          <w:ilvl w:val="0"/>
          <w:numId w:val="8"/>
        </w:numPr>
        <w:tabs>
          <w:tab w:val="clear" w:pos="1080"/>
          <w:tab w:val="num" w:pos="360"/>
        </w:tabs>
        <w:ind w:hanging="1080"/>
        <w:rPr>
          <w:sz w:val="17"/>
          <w:szCs w:val="17"/>
        </w:rPr>
      </w:pPr>
      <w:r w:rsidRPr="00840437">
        <w:rPr>
          <w:sz w:val="17"/>
          <w:szCs w:val="17"/>
        </w:rPr>
        <w:t>Ability to manage difficult or emotional situations with clients, stay calm in crisis situations and show good judgment.</w:t>
      </w:r>
    </w:p>
    <w:p w:rsidR="006363B6" w:rsidRPr="00840437" w:rsidRDefault="006363B6" w:rsidP="006363B6">
      <w:pPr>
        <w:numPr>
          <w:ilvl w:val="0"/>
          <w:numId w:val="8"/>
        </w:numPr>
        <w:tabs>
          <w:tab w:val="clear" w:pos="1080"/>
          <w:tab w:val="num" w:pos="360"/>
        </w:tabs>
        <w:ind w:hanging="1080"/>
        <w:rPr>
          <w:sz w:val="17"/>
          <w:szCs w:val="17"/>
        </w:rPr>
      </w:pPr>
      <w:r w:rsidRPr="00840437">
        <w:rPr>
          <w:sz w:val="17"/>
          <w:szCs w:val="17"/>
        </w:rPr>
        <w:t>Ability to maintain professionalism and a strict standard of confidentiality.</w:t>
      </w:r>
    </w:p>
    <w:p w:rsidR="00D071BB" w:rsidRPr="00840437" w:rsidRDefault="00305E9A" w:rsidP="00D071BB">
      <w:pPr>
        <w:numPr>
          <w:ilvl w:val="0"/>
          <w:numId w:val="8"/>
        </w:numPr>
        <w:tabs>
          <w:tab w:val="clear" w:pos="1080"/>
          <w:tab w:val="num" w:pos="360"/>
        </w:tabs>
        <w:ind w:hanging="1080"/>
        <w:rPr>
          <w:sz w:val="17"/>
          <w:szCs w:val="17"/>
        </w:rPr>
      </w:pPr>
      <w:r w:rsidRPr="00840437">
        <w:rPr>
          <w:sz w:val="17"/>
          <w:szCs w:val="17"/>
        </w:rPr>
        <w:t>Ability to work well with others in a team setting.</w:t>
      </w:r>
    </w:p>
    <w:p w:rsidR="006363B6" w:rsidRPr="00840437" w:rsidRDefault="00D071BB" w:rsidP="003F44A2">
      <w:pPr>
        <w:numPr>
          <w:ilvl w:val="0"/>
          <w:numId w:val="8"/>
        </w:numPr>
        <w:tabs>
          <w:tab w:val="clear" w:pos="1080"/>
          <w:tab w:val="num" w:pos="360"/>
        </w:tabs>
        <w:ind w:hanging="1080"/>
        <w:rPr>
          <w:sz w:val="17"/>
          <w:szCs w:val="17"/>
        </w:rPr>
      </w:pPr>
      <w:r w:rsidRPr="00840437">
        <w:rPr>
          <w:sz w:val="17"/>
          <w:szCs w:val="17"/>
        </w:rPr>
        <w:t>Ability to maintain professionalism and a strict standard of confidentiality</w:t>
      </w:r>
      <w:r w:rsidR="00305E9A" w:rsidRPr="00840437">
        <w:rPr>
          <w:sz w:val="17"/>
          <w:szCs w:val="17"/>
        </w:rPr>
        <w:t xml:space="preserve"> under HIPAA regulations</w:t>
      </w:r>
      <w:r w:rsidRPr="00840437">
        <w:rPr>
          <w:sz w:val="17"/>
          <w:szCs w:val="17"/>
        </w:rPr>
        <w:t>.</w:t>
      </w:r>
    </w:p>
    <w:p w:rsidR="00D071BB" w:rsidRDefault="00D071BB" w:rsidP="00D071BB">
      <w:pPr>
        <w:jc w:val="both"/>
        <w:rPr>
          <w:sz w:val="18"/>
          <w:szCs w:val="18"/>
        </w:rPr>
      </w:pPr>
      <w:r>
        <w:rPr>
          <w:sz w:val="18"/>
          <w:szCs w:val="18"/>
        </w:rPr>
        <w:t>________________________________________________________________________________________________________________________</w:t>
      </w:r>
    </w:p>
    <w:p w:rsidR="00D071BB" w:rsidRPr="00325D04" w:rsidRDefault="00D071BB" w:rsidP="00D071BB">
      <w:pPr>
        <w:jc w:val="both"/>
        <w:rPr>
          <w:sz w:val="18"/>
          <w:szCs w:val="18"/>
        </w:rPr>
      </w:pPr>
      <w:r w:rsidRPr="00325D04">
        <w:rPr>
          <w:b/>
          <w:bCs/>
          <w:sz w:val="18"/>
          <w:szCs w:val="18"/>
        </w:rPr>
        <w:t>OTHER IMPORTANT INFORMATION:</w:t>
      </w:r>
      <w:r w:rsidRPr="00325D04">
        <w:rPr>
          <w:sz w:val="18"/>
          <w:szCs w:val="18"/>
        </w:rPr>
        <w:t xml:space="preserve"> </w:t>
      </w:r>
    </w:p>
    <w:p w:rsidR="00D071BB" w:rsidRPr="003F44A2" w:rsidRDefault="00D071BB" w:rsidP="00D071BB">
      <w:pPr>
        <w:jc w:val="both"/>
        <w:rPr>
          <w:sz w:val="17"/>
          <w:szCs w:val="17"/>
        </w:rPr>
      </w:pPr>
    </w:p>
    <w:p w:rsidR="00D071BB" w:rsidRPr="00840437" w:rsidRDefault="00D071BB" w:rsidP="00D071BB">
      <w:pPr>
        <w:numPr>
          <w:ilvl w:val="0"/>
          <w:numId w:val="4"/>
        </w:numPr>
        <w:jc w:val="both"/>
        <w:rPr>
          <w:sz w:val="16"/>
          <w:szCs w:val="16"/>
        </w:rPr>
      </w:pPr>
      <w:r w:rsidRPr="00840437">
        <w:rPr>
          <w:sz w:val="16"/>
          <w:szCs w:val="16"/>
        </w:rPr>
        <w:t>Persons who submit incomplete applications will be given credit only for the information they provide and may not, therefore, receive full credit for their veteran preference determination, Indian preference, education, training and/or experience.</w:t>
      </w:r>
    </w:p>
    <w:p w:rsidR="00D071BB" w:rsidRPr="00840437" w:rsidRDefault="00D071BB" w:rsidP="00D071BB">
      <w:pPr>
        <w:jc w:val="both"/>
        <w:rPr>
          <w:sz w:val="16"/>
          <w:szCs w:val="16"/>
        </w:rPr>
      </w:pPr>
    </w:p>
    <w:p w:rsidR="00D071BB" w:rsidRPr="00840437" w:rsidRDefault="00D071BB" w:rsidP="00D071BB">
      <w:pPr>
        <w:numPr>
          <w:ilvl w:val="0"/>
          <w:numId w:val="4"/>
        </w:numPr>
        <w:jc w:val="both"/>
        <w:rPr>
          <w:sz w:val="16"/>
          <w:szCs w:val="16"/>
        </w:rPr>
      </w:pPr>
      <w:r w:rsidRPr="00840437">
        <w:rPr>
          <w:sz w:val="16"/>
          <w:szCs w:val="16"/>
        </w:rPr>
        <w:t>All material submitted for consideration under this announcement becomes the property of</w:t>
      </w:r>
      <w:r w:rsidR="003F44A2" w:rsidRPr="00840437">
        <w:rPr>
          <w:sz w:val="16"/>
          <w:szCs w:val="16"/>
        </w:rPr>
        <w:t xml:space="preserve"> Human Resources</w:t>
      </w:r>
      <w:r w:rsidRPr="00840437">
        <w:rPr>
          <w:sz w:val="16"/>
          <w:szCs w:val="16"/>
        </w:rPr>
        <w:t xml:space="preserve"> Office and is subject to verification.  Therefore, careful attention should be given to the information provided.  Fraudulent statements or any form of misrepresentation in the application process could result in loss of consideration for this position and/or a determination of unsuitability for tribal employment.</w:t>
      </w:r>
    </w:p>
    <w:p w:rsidR="00D071BB" w:rsidRPr="00840437" w:rsidRDefault="00D071BB" w:rsidP="00D071BB">
      <w:pPr>
        <w:jc w:val="both"/>
        <w:rPr>
          <w:sz w:val="16"/>
          <w:szCs w:val="16"/>
        </w:rPr>
      </w:pPr>
    </w:p>
    <w:p w:rsidR="00D071BB" w:rsidRPr="00840437" w:rsidRDefault="00D071BB" w:rsidP="00D071BB">
      <w:pPr>
        <w:numPr>
          <w:ilvl w:val="0"/>
          <w:numId w:val="4"/>
        </w:numPr>
        <w:jc w:val="both"/>
        <w:rPr>
          <w:b/>
          <w:bCs/>
          <w:sz w:val="16"/>
          <w:szCs w:val="16"/>
        </w:rPr>
      </w:pPr>
      <w:r w:rsidRPr="00840437">
        <w:rPr>
          <w:sz w:val="16"/>
          <w:szCs w:val="16"/>
        </w:rPr>
        <w:t xml:space="preserve">Additional or alternate selections may be made from the eligibility list within 30 days from the date the selection list was issued.  The positions to be filled must have the same title and have the same qualification requirements.  However, if there are no Indian preference candidates left on the certificate, the vacancy </w:t>
      </w:r>
      <w:r w:rsidRPr="00840437">
        <w:rPr>
          <w:sz w:val="16"/>
          <w:szCs w:val="16"/>
          <w:u w:val="single"/>
        </w:rPr>
        <w:t>must</w:t>
      </w:r>
      <w:r w:rsidRPr="00840437">
        <w:rPr>
          <w:sz w:val="16"/>
          <w:szCs w:val="16"/>
        </w:rPr>
        <w:t xml:space="preserve"> be re-announced.</w:t>
      </w:r>
    </w:p>
    <w:p w:rsidR="00D071BB" w:rsidRPr="00840437" w:rsidRDefault="00D071BB" w:rsidP="00D071BB">
      <w:pPr>
        <w:rPr>
          <w:b/>
          <w:bCs/>
          <w:sz w:val="16"/>
          <w:szCs w:val="16"/>
        </w:rPr>
      </w:pPr>
    </w:p>
    <w:p w:rsidR="00D071BB" w:rsidRPr="00840437" w:rsidRDefault="00D071BB" w:rsidP="00D071BB">
      <w:pPr>
        <w:numPr>
          <w:ilvl w:val="0"/>
          <w:numId w:val="4"/>
        </w:numPr>
        <w:jc w:val="both"/>
        <w:rPr>
          <w:b/>
          <w:bCs/>
          <w:sz w:val="16"/>
          <w:szCs w:val="16"/>
        </w:rPr>
      </w:pPr>
      <w:r w:rsidRPr="00840437">
        <w:rPr>
          <w:sz w:val="16"/>
          <w:szCs w:val="16"/>
        </w:rPr>
        <w:t>INDIAN PREFERENCE:  It is the goal of the San Carlos Apache Tribe to employ as many tribal members as possible in tribal positions.  Therefore, all other qualifications being equal, tribal members will receive hiring preference over other Indian Preference eligible and non-Indian Preference eligible.  Preference for employment will be granted to qualified individuals, in the following order:</w:t>
      </w:r>
    </w:p>
    <w:p w:rsidR="00D071BB" w:rsidRPr="00840437" w:rsidRDefault="00D071BB" w:rsidP="00D071BB">
      <w:pPr>
        <w:jc w:val="both"/>
        <w:rPr>
          <w:b/>
          <w:bCs/>
          <w:sz w:val="16"/>
          <w:szCs w:val="16"/>
        </w:rPr>
      </w:pPr>
    </w:p>
    <w:p w:rsidR="00D071BB" w:rsidRPr="00840437" w:rsidRDefault="00D071BB" w:rsidP="00D071BB">
      <w:pPr>
        <w:numPr>
          <w:ilvl w:val="0"/>
          <w:numId w:val="5"/>
        </w:numPr>
        <w:jc w:val="both"/>
        <w:rPr>
          <w:sz w:val="16"/>
          <w:szCs w:val="16"/>
        </w:rPr>
      </w:pPr>
      <w:r w:rsidRPr="00840437">
        <w:rPr>
          <w:sz w:val="16"/>
          <w:szCs w:val="16"/>
        </w:rPr>
        <w:t>Enrolled member of the San Carlos Apache Tribe with Veteran’s Preference</w:t>
      </w:r>
    </w:p>
    <w:p w:rsidR="00D071BB" w:rsidRPr="00840437" w:rsidRDefault="00D071BB" w:rsidP="00D071BB">
      <w:pPr>
        <w:numPr>
          <w:ilvl w:val="0"/>
          <w:numId w:val="5"/>
        </w:numPr>
        <w:jc w:val="both"/>
        <w:rPr>
          <w:sz w:val="16"/>
          <w:szCs w:val="16"/>
        </w:rPr>
      </w:pPr>
      <w:r w:rsidRPr="00840437">
        <w:rPr>
          <w:sz w:val="16"/>
          <w:szCs w:val="16"/>
        </w:rPr>
        <w:t>Enrolled member of the San Carlos Apache Tribe</w:t>
      </w:r>
    </w:p>
    <w:p w:rsidR="00D071BB" w:rsidRPr="00840437" w:rsidRDefault="00D071BB" w:rsidP="00D071BB">
      <w:pPr>
        <w:numPr>
          <w:ilvl w:val="0"/>
          <w:numId w:val="5"/>
        </w:numPr>
        <w:jc w:val="both"/>
        <w:rPr>
          <w:sz w:val="16"/>
          <w:szCs w:val="16"/>
        </w:rPr>
      </w:pPr>
      <w:r w:rsidRPr="00840437">
        <w:rPr>
          <w:sz w:val="16"/>
          <w:szCs w:val="16"/>
        </w:rPr>
        <w:t>Native American spouse of an enrolled tribal member or Native American parent of enrolled tribal member</w:t>
      </w:r>
    </w:p>
    <w:p w:rsidR="00D071BB" w:rsidRPr="00840437" w:rsidRDefault="00D071BB" w:rsidP="00D071BB">
      <w:pPr>
        <w:numPr>
          <w:ilvl w:val="0"/>
          <w:numId w:val="5"/>
        </w:numPr>
        <w:jc w:val="both"/>
        <w:rPr>
          <w:sz w:val="16"/>
          <w:szCs w:val="16"/>
        </w:rPr>
      </w:pPr>
      <w:r w:rsidRPr="00840437">
        <w:rPr>
          <w:sz w:val="16"/>
          <w:szCs w:val="16"/>
        </w:rPr>
        <w:t>Other Native American</w:t>
      </w:r>
    </w:p>
    <w:p w:rsidR="00D071BB" w:rsidRPr="00840437" w:rsidRDefault="00D071BB" w:rsidP="00D071BB">
      <w:pPr>
        <w:numPr>
          <w:ilvl w:val="0"/>
          <w:numId w:val="5"/>
        </w:numPr>
        <w:jc w:val="both"/>
        <w:rPr>
          <w:sz w:val="16"/>
          <w:szCs w:val="16"/>
        </w:rPr>
      </w:pPr>
      <w:r w:rsidRPr="00840437">
        <w:rPr>
          <w:sz w:val="16"/>
          <w:szCs w:val="16"/>
        </w:rPr>
        <w:t>Non-Indian spouse or Non-Indian parent of enrolled tribal member</w:t>
      </w:r>
    </w:p>
    <w:p w:rsidR="00D071BB" w:rsidRPr="00840437" w:rsidRDefault="00D071BB" w:rsidP="00D071BB">
      <w:pPr>
        <w:numPr>
          <w:ilvl w:val="0"/>
          <w:numId w:val="5"/>
        </w:numPr>
        <w:jc w:val="both"/>
        <w:rPr>
          <w:sz w:val="16"/>
          <w:szCs w:val="16"/>
        </w:rPr>
      </w:pPr>
      <w:r w:rsidRPr="00840437">
        <w:rPr>
          <w:sz w:val="16"/>
          <w:szCs w:val="16"/>
        </w:rPr>
        <w:t>Non-Indian</w:t>
      </w:r>
    </w:p>
    <w:p w:rsidR="00D071BB" w:rsidRPr="00840437" w:rsidRDefault="00D071BB" w:rsidP="00D071BB">
      <w:pPr>
        <w:jc w:val="both"/>
        <w:rPr>
          <w:b/>
          <w:bCs/>
          <w:sz w:val="16"/>
          <w:szCs w:val="16"/>
        </w:rPr>
      </w:pPr>
    </w:p>
    <w:p w:rsidR="00D071BB" w:rsidRPr="00840437" w:rsidRDefault="00D071BB" w:rsidP="00D071BB">
      <w:pPr>
        <w:ind w:left="360"/>
        <w:jc w:val="both"/>
        <w:rPr>
          <w:sz w:val="16"/>
          <w:szCs w:val="16"/>
        </w:rPr>
      </w:pPr>
      <w:r w:rsidRPr="00840437">
        <w:rPr>
          <w:sz w:val="16"/>
          <w:szCs w:val="16"/>
        </w:rPr>
        <w:t>It is also the goal of the San Carlos Apache Tribe to provide the best services possible to tribal members.  In furthering the Tribe’s efforts to insure retention of tribal members and to provide job opportunities to tribal members, non-tribal member employees upon hiring shall, as part of the hiring agreement, agree to provide training and development to tribal members to allow them to become qualified for jobs which non-tribal member employees hold.  The Indian Preference policy applies to hiring, placement, and promotion, transfer or lay off, treatment during employment, and selection for training.</w:t>
      </w:r>
    </w:p>
    <w:p w:rsidR="00D071BB" w:rsidRPr="00840437" w:rsidRDefault="00D071BB" w:rsidP="00D071BB">
      <w:pPr>
        <w:jc w:val="both"/>
        <w:rPr>
          <w:b/>
          <w:bCs/>
          <w:sz w:val="16"/>
          <w:szCs w:val="16"/>
        </w:rPr>
      </w:pPr>
    </w:p>
    <w:p w:rsidR="00D071BB" w:rsidRPr="00840437" w:rsidRDefault="00D071BB" w:rsidP="00D071BB">
      <w:pPr>
        <w:numPr>
          <w:ilvl w:val="0"/>
          <w:numId w:val="4"/>
        </w:numPr>
        <w:jc w:val="both"/>
        <w:rPr>
          <w:b/>
          <w:bCs/>
          <w:sz w:val="16"/>
          <w:szCs w:val="16"/>
        </w:rPr>
      </w:pPr>
      <w:r w:rsidRPr="00840437">
        <w:rPr>
          <w:sz w:val="16"/>
          <w:szCs w:val="16"/>
        </w:rPr>
        <w:t>VETERANS PREFERENCE AND INDIAN PREFERENCE:  Preference in filling vacancies may be given to honorably discharged veterans who are enrolled members of the San Carlos Apache Tribe.</w:t>
      </w:r>
    </w:p>
    <w:p w:rsidR="00D071BB" w:rsidRPr="00840437" w:rsidRDefault="00D071BB" w:rsidP="00D071BB">
      <w:pPr>
        <w:jc w:val="both"/>
        <w:rPr>
          <w:b/>
          <w:bCs/>
          <w:sz w:val="16"/>
          <w:szCs w:val="16"/>
        </w:rPr>
      </w:pPr>
    </w:p>
    <w:p w:rsidR="00D071BB" w:rsidRPr="00840437" w:rsidRDefault="00D071BB" w:rsidP="00D071BB">
      <w:pPr>
        <w:numPr>
          <w:ilvl w:val="0"/>
          <w:numId w:val="4"/>
        </w:numPr>
        <w:pBdr>
          <w:bottom w:val="single" w:sz="6" w:space="1" w:color="auto"/>
        </w:pBdr>
        <w:jc w:val="both"/>
        <w:rPr>
          <w:sz w:val="16"/>
          <w:szCs w:val="16"/>
        </w:rPr>
      </w:pPr>
      <w:r w:rsidRPr="00840437">
        <w:rPr>
          <w:sz w:val="16"/>
          <w:szCs w:val="16"/>
        </w:rPr>
        <w:lastRenderedPageBreak/>
        <w:t>EQUAL EMPLOYMENT OPPORTUNITY: Except for Indian preference, consideration will be given without regard to any non-merit factor such as race, color, religion, sex, national origin, partisan politics, physical or mental handicap, marital status, age, membership or non-membership in any employee organization, or sexual orientation.</w:t>
      </w:r>
    </w:p>
    <w:p w:rsidR="00D071BB" w:rsidRDefault="003F44A2" w:rsidP="00D071BB">
      <w:pPr>
        <w:pStyle w:val="BodyText3"/>
        <w:rPr>
          <w:b/>
          <w:bCs/>
          <w:sz w:val="18"/>
          <w:szCs w:val="18"/>
        </w:rPr>
      </w:pPr>
      <w:r>
        <w:rPr>
          <w:sz w:val="18"/>
          <w:szCs w:val="18"/>
        </w:rPr>
        <w:t>HUMAN RESOURCES</w:t>
      </w:r>
      <w:r w:rsidR="00D071BB">
        <w:rPr>
          <w:sz w:val="18"/>
          <w:szCs w:val="18"/>
        </w:rPr>
        <w:t xml:space="preserve"> OFFICE CLEARANCE:</w:t>
      </w:r>
    </w:p>
    <w:p w:rsidR="00D071BB" w:rsidRDefault="00D071BB" w:rsidP="00D071BB">
      <w:pPr>
        <w:pStyle w:val="BodyText3"/>
        <w:rPr>
          <w:b/>
          <w:bCs/>
          <w:sz w:val="18"/>
          <w:szCs w:val="18"/>
        </w:rPr>
      </w:pPr>
    </w:p>
    <w:p w:rsidR="00D071BB" w:rsidRPr="00FA740C" w:rsidRDefault="00471C97" w:rsidP="00647448">
      <w:pPr>
        <w:pStyle w:val="Footer"/>
        <w:tabs>
          <w:tab w:val="clear" w:pos="4320"/>
          <w:tab w:val="clear" w:pos="8640"/>
          <w:tab w:val="left" w:pos="2430"/>
          <w:tab w:val="left" w:pos="7845"/>
        </w:tabs>
        <w:rPr>
          <w:b/>
          <w:bCs/>
          <w:i/>
          <w:sz w:val="18"/>
          <w:szCs w:val="18"/>
        </w:rPr>
      </w:pPr>
      <w:r w:rsidRPr="00871906">
        <w:rPr>
          <w:b/>
          <w:bCs/>
          <w:i/>
          <w:sz w:val="18"/>
          <w:szCs w:val="18"/>
        </w:rPr>
        <w:tab/>
      </w:r>
      <w:r w:rsidR="00C622E2">
        <w:rPr>
          <w:b/>
          <w:bCs/>
          <w:i/>
          <w:sz w:val="18"/>
          <w:szCs w:val="18"/>
        </w:rPr>
        <w:t>/s/</w:t>
      </w:r>
      <w:r w:rsidR="00647448">
        <w:rPr>
          <w:b/>
          <w:bCs/>
          <w:i/>
          <w:sz w:val="18"/>
          <w:szCs w:val="18"/>
        </w:rPr>
        <w:t>Timecah Cosen</w:t>
      </w:r>
      <w:r w:rsidR="00647448">
        <w:rPr>
          <w:b/>
          <w:bCs/>
          <w:i/>
          <w:sz w:val="18"/>
          <w:szCs w:val="18"/>
        </w:rPr>
        <w:tab/>
        <w:t>December 7, 2022</w:t>
      </w:r>
    </w:p>
    <w:tbl>
      <w:tblPr>
        <w:tblW w:w="5000" w:type="pct"/>
        <w:tblBorders>
          <w:top w:val="single" w:sz="4" w:space="0" w:color="auto"/>
        </w:tblBorders>
        <w:tblLook w:val="0000" w:firstRow="0" w:lastRow="0" w:firstColumn="0" w:lastColumn="0" w:noHBand="0" w:noVBand="0"/>
      </w:tblPr>
      <w:tblGrid>
        <w:gridCol w:w="901"/>
        <w:gridCol w:w="4851"/>
        <w:gridCol w:w="1413"/>
        <w:gridCol w:w="2823"/>
        <w:gridCol w:w="812"/>
      </w:tblGrid>
      <w:tr w:rsidR="00D071BB" w:rsidTr="00D071BB">
        <w:tc>
          <w:tcPr>
            <w:tcW w:w="417" w:type="pct"/>
            <w:tcBorders>
              <w:top w:val="nil"/>
              <w:left w:val="nil"/>
              <w:bottom w:val="nil"/>
              <w:right w:val="nil"/>
            </w:tcBorders>
          </w:tcPr>
          <w:p w:rsidR="00D071BB" w:rsidRDefault="00D071BB">
            <w:pPr>
              <w:jc w:val="center"/>
              <w:rPr>
                <w:sz w:val="18"/>
                <w:szCs w:val="18"/>
              </w:rPr>
            </w:pPr>
          </w:p>
        </w:tc>
        <w:tc>
          <w:tcPr>
            <w:tcW w:w="2246" w:type="pct"/>
            <w:tcBorders>
              <w:top w:val="single" w:sz="4" w:space="0" w:color="auto"/>
              <w:left w:val="nil"/>
              <w:bottom w:val="nil"/>
              <w:right w:val="nil"/>
            </w:tcBorders>
          </w:tcPr>
          <w:p w:rsidR="00D071BB" w:rsidRDefault="00134DB7">
            <w:pPr>
              <w:jc w:val="center"/>
              <w:rPr>
                <w:sz w:val="18"/>
                <w:szCs w:val="18"/>
              </w:rPr>
            </w:pPr>
            <w:r>
              <w:rPr>
                <w:sz w:val="18"/>
                <w:szCs w:val="18"/>
              </w:rPr>
              <w:t xml:space="preserve">Human Resource </w:t>
            </w:r>
            <w:r w:rsidR="00647448">
              <w:rPr>
                <w:sz w:val="18"/>
                <w:szCs w:val="18"/>
              </w:rPr>
              <w:t>Assistant</w:t>
            </w:r>
          </w:p>
        </w:tc>
        <w:tc>
          <w:tcPr>
            <w:tcW w:w="654" w:type="pct"/>
            <w:tcBorders>
              <w:top w:val="nil"/>
              <w:left w:val="nil"/>
              <w:bottom w:val="nil"/>
              <w:right w:val="nil"/>
            </w:tcBorders>
          </w:tcPr>
          <w:p w:rsidR="00D071BB" w:rsidRDefault="00D071BB">
            <w:pPr>
              <w:jc w:val="both"/>
              <w:rPr>
                <w:sz w:val="18"/>
                <w:szCs w:val="18"/>
              </w:rPr>
            </w:pPr>
          </w:p>
        </w:tc>
        <w:tc>
          <w:tcPr>
            <w:tcW w:w="1307" w:type="pct"/>
            <w:tcBorders>
              <w:top w:val="single" w:sz="4" w:space="0" w:color="auto"/>
              <w:left w:val="nil"/>
              <w:bottom w:val="nil"/>
              <w:right w:val="nil"/>
            </w:tcBorders>
          </w:tcPr>
          <w:p w:rsidR="00D071BB" w:rsidRDefault="00D071BB">
            <w:pPr>
              <w:jc w:val="center"/>
              <w:rPr>
                <w:sz w:val="18"/>
                <w:szCs w:val="18"/>
              </w:rPr>
            </w:pPr>
            <w:r>
              <w:rPr>
                <w:sz w:val="18"/>
                <w:szCs w:val="18"/>
              </w:rPr>
              <w:t>Date</w:t>
            </w:r>
          </w:p>
        </w:tc>
        <w:tc>
          <w:tcPr>
            <w:tcW w:w="376" w:type="pct"/>
            <w:tcBorders>
              <w:top w:val="nil"/>
              <w:left w:val="nil"/>
              <w:bottom w:val="nil"/>
              <w:right w:val="nil"/>
            </w:tcBorders>
          </w:tcPr>
          <w:p w:rsidR="00D071BB" w:rsidRDefault="00D071BB">
            <w:pPr>
              <w:jc w:val="center"/>
              <w:rPr>
                <w:sz w:val="18"/>
                <w:szCs w:val="18"/>
              </w:rPr>
            </w:pPr>
          </w:p>
        </w:tc>
      </w:tr>
    </w:tbl>
    <w:p w:rsidR="007806AF" w:rsidRDefault="007806AF" w:rsidP="00D071BB">
      <w:pPr>
        <w:jc w:val="both"/>
      </w:pPr>
    </w:p>
    <w:sectPr w:rsidR="007806AF" w:rsidSect="00085B87">
      <w:footerReference w:type="even" r:id="rId10"/>
      <w:footerReference w:type="default" r:id="rId11"/>
      <w:type w:val="continuous"/>
      <w:pgSz w:w="12240" w:h="15840" w:code="1"/>
      <w:pgMar w:top="720" w:right="720" w:bottom="720" w:left="720" w:header="144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294" w:rsidRDefault="00A21294">
      <w:r>
        <w:separator/>
      </w:r>
    </w:p>
  </w:endnote>
  <w:endnote w:type="continuationSeparator" w:id="0">
    <w:p w:rsidR="00A21294" w:rsidRDefault="00A2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0B" w:rsidRDefault="00A15B80">
    <w:pPr>
      <w:pStyle w:val="Footer"/>
      <w:framePr w:wrap="around" w:vAnchor="text" w:hAnchor="margin" w:xAlign="center" w:y="1"/>
      <w:rPr>
        <w:rStyle w:val="PageNumber"/>
      </w:rPr>
    </w:pPr>
    <w:r>
      <w:rPr>
        <w:rStyle w:val="PageNumber"/>
      </w:rPr>
      <w:fldChar w:fldCharType="begin"/>
    </w:r>
    <w:r w:rsidR="00FE1F0B">
      <w:rPr>
        <w:rStyle w:val="PageNumber"/>
      </w:rPr>
      <w:instrText xml:space="preserve">PAGE  </w:instrText>
    </w:r>
    <w:r>
      <w:rPr>
        <w:rStyle w:val="PageNumber"/>
      </w:rPr>
      <w:fldChar w:fldCharType="end"/>
    </w:r>
  </w:p>
  <w:p w:rsidR="00FE1F0B" w:rsidRDefault="00FE1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0B" w:rsidRDefault="00FE1F0B">
    <w:pPr>
      <w:pStyle w:val="Footer"/>
      <w:framePr w:wrap="around" w:vAnchor="text" w:hAnchor="margin" w:xAlign="center" w:y="1"/>
      <w:rPr>
        <w:rStyle w:val="PageNumber"/>
      </w:rPr>
    </w:pPr>
  </w:p>
  <w:p w:rsidR="00FE1F0B" w:rsidRDefault="00FE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294" w:rsidRDefault="00A21294">
      <w:r>
        <w:separator/>
      </w:r>
    </w:p>
  </w:footnote>
  <w:footnote w:type="continuationSeparator" w:id="0">
    <w:p w:rsidR="00A21294" w:rsidRDefault="00A2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30841"/>
    <w:multiLevelType w:val="hybridMultilevel"/>
    <w:tmpl w:val="B6E04164"/>
    <w:lvl w:ilvl="0" w:tplc="7262848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515CE9"/>
    <w:multiLevelType w:val="multilevel"/>
    <w:tmpl w:val="05EA59D2"/>
    <w:lvl w:ilvl="0">
      <w:start w:val="1"/>
      <w:numFmt w:val="none"/>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1EB82420"/>
    <w:multiLevelType w:val="hybridMultilevel"/>
    <w:tmpl w:val="4D2E4D7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D65980"/>
    <w:multiLevelType w:val="hybridMultilevel"/>
    <w:tmpl w:val="D6EA58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761659"/>
    <w:multiLevelType w:val="singleLevel"/>
    <w:tmpl w:val="8292AEC2"/>
    <w:lvl w:ilvl="0">
      <w:start w:val="1"/>
      <w:numFmt w:val="decimal"/>
      <w:lvlText w:val="%1."/>
      <w:lvlJc w:val="left"/>
      <w:pPr>
        <w:tabs>
          <w:tab w:val="num" w:pos="360"/>
        </w:tabs>
        <w:ind w:left="360" w:hanging="360"/>
      </w:pPr>
      <w:rPr>
        <w:rFonts w:hint="default"/>
        <w:b w:val="0"/>
        <w:i w:val="0"/>
      </w:rPr>
    </w:lvl>
  </w:abstractNum>
  <w:abstractNum w:abstractNumId="5" w15:restartNumberingAfterBreak="0">
    <w:nsid w:val="55804A96"/>
    <w:multiLevelType w:val="hybridMultilevel"/>
    <w:tmpl w:val="5A003A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757F45"/>
    <w:multiLevelType w:val="hybridMultilevel"/>
    <w:tmpl w:val="D59EA00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6"/>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4B"/>
    <w:rsid w:val="00015C6F"/>
    <w:rsid w:val="000202D7"/>
    <w:rsid w:val="00022AE6"/>
    <w:rsid w:val="00026900"/>
    <w:rsid w:val="00043DC3"/>
    <w:rsid w:val="0005494B"/>
    <w:rsid w:val="00057C6E"/>
    <w:rsid w:val="00072DE2"/>
    <w:rsid w:val="00085B87"/>
    <w:rsid w:val="00090716"/>
    <w:rsid w:val="00091BD9"/>
    <w:rsid w:val="00091D22"/>
    <w:rsid w:val="000923E7"/>
    <w:rsid w:val="000A592E"/>
    <w:rsid w:val="000C77BE"/>
    <w:rsid w:val="000D37BC"/>
    <w:rsid w:val="000D69E4"/>
    <w:rsid w:val="000D7AC9"/>
    <w:rsid w:val="001178E8"/>
    <w:rsid w:val="00134DB7"/>
    <w:rsid w:val="001641B0"/>
    <w:rsid w:val="00165922"/>
    <w:rsid w:val="00177336"/>
    <w:rsid w:val="00177895"/>
    <w:rsid w:val="00195A78"/>
    <w:rsid w:val="001A36E6"/>
    <w:rsid w:val="001C5907"/>
    <w:rsid w:val="0021184B"/>
    <w:rsid w:val="00245540"/>
    <w:rsid w:val="002465D4"/>
    <w:rsid w:val="00263451"/>
    <w:rsid w:val="00272640"/>
    <w:rsid w:val="00285747"/>
    <w:rsid w:val="002A22F9"/>
    <w:rsid w:val="00305E9A"/>
    <w:rsid w:val="00325D04"/>
    <w:rsid w:val="00350B65"/>
    <w:rsid w:val="00366E62"/>
    <w:rsid w:val="00376B5A"/>
    <w:rsid w:val="003C05E1"/>
    <w:rsid w:val="003D6E09"/>
    <w:rsid w:val="003E4606"/>
    <w:rsid w:val="003F44A2"/>
    <w:rsid w:val="0040349F"/>
    <w:rsid w:val="00407CD7"/>
    <w:rsid w:val="00471C97"/>
    <w:rsid w:val="004745BB"/>
    <w:rsid w:val="00490577"/>
    <w:rsid w:val="004A251C"/>
    <w:rsid w:val="004B21C9"/>
    <w:rsid w:val="004D70D9"/>
    <w:rsid w:val="004F08F1"/>
    <w:rsid w:val="00503D66"/>
    <w:rsid w:val="005445B2"/>
    <w:rsid w:val="00567D5C"/>
    <w:rsid w:val="0059424E"/>
    <w:rsid w:val="005A2947"/>
    <w:rsid w:val="005E28B4"/>
    <w:rsid w:val="005E742D"/>
    <w:rsid w:val="005F2823"/>
    <w:rsid w:val="006363B6"/>
    <w:rsid w:val="00647448"/>
    <w:rsid w:val="00650B27"/>
    <w:rsid w:val="00651103"/>
    <w:rsid w:val="00670C58"/>
    <w:rsid w:val="00676870"/>
    <w:rsid w:val="006839A3"/>
    <w:rsid w:val="006A090E"/>
    <w:rsid w:val="006B535C"/>
    <w:rsid w:val="006C57F7"/>
    <w:rsid w:val="006E109D"/>
    <w:rsid w:val="00711564"/>
    <w:rsid w:val="00736A9C"/>
    <w:rsid w:val="00740157"/>
    <w:rsid w:val="00745FBF"/>
    <w:rsid w:val="0076006A"/>
    <w:rsid w:val="00771718"/>
    <w:rsid w:val="00776083"/>
    <w:rsid w:val="007806AF"/>
    <w:rsid w:val="00787578"/>
    <w:rsid w:val="0079274E"/>
    <w:rsid w:val="00795E32"/>
    <w:rsid w:val="007A0CDA"/>
    <w:rsid w:val="007A6320"/>
    <w:rsid w:val="00820A1C"/>
    <w:rsid w:val="00824A08"/>
    <w:rsid w:val="008360E7"/>
    <w:rsid w:val="00840437"/>
    <w:rsid w:val="00843E21"/>
    <w:rsid w:val="00846DE5"/>
    <w:rsid w:val="00871906"/>
    <w:rsid w:val="008C0518"/>
    <w:rsid w:val="008D5C58"/>
    <w:rsid w:val="008F111F"/>
    <w:rsid w:val="008F69FB"/>
    <w:rsid w:val="00944EE0"/>
    <w:rsid w:val="00961A2C"/>
    <w:rsid w:val="009904A4"/>
    <w:rsid w:val="009A3C6F"/>
    <w:rsid w:val="009A6B5A"/>
    <w:rsid w:val="009C3DF6"/>
    <w:rsid w:val="009C67AF"/>
    <w:rsid w:val="009D0AB2"/>
    <w:rsid w:val="009E0682"/>
    <w:rsid w:val="009F1E2C"/>
    <w:rsid w:val="009F412D"/>
    <w:rsid w:val="009F47FC"/>
    <w:rsid w:val="00A06650"/>
    <w:rsid w:val="00A15B80"/>
    <w:rsid w:val="00A21294"/>
    <w:rsid w:val="00A350A9"/>
    <w:rsid w:val="00A41388"/>
    <w:rsid w:val="00A424EA"/>
    <w:rsid w:val="00A55EF5"/>
    <w:rsid w:val="00A84F3C"/>
    <w:rsid w:val="00A855BD"/>
    <w:rsid w:val="00AB05CD"/>
    <w:rsid w:val="00AD6A9D"/>
    <w:rsid w:val="00AF02F2"/>
    <w:rsid w:val="00AF1379"/>
    <w:rsid w:val="00AF4753"/>
    <w:rsid w:val="00B05DEC"/>
    <w:rsid w:val="00B07DCE"/>
    <w:rsid w:val="00B165A0"/>
    <w:rsid w:val="00B20660"/>
    <w:rsid w:val="00B41A06"/>
    <w:rsid w:val="00B42474"/>
    <w:rsid w:val="00B6356F"/>
    <w:rsid w:val="00B814D7"/>
    <w:rsid w:val="00BF422A"/>
    <w:rsid w:val="00C1790F"/>
    <w:rsid w:val="00C3359F"/>
    <w:rsid w:val="00C449C0"/>
    <w:rsid w:val="00C622E2"/>
    <w:rsid w:val="00C6576D"/>
    <w:rsid w:val="00C800EE"/>
    <w:rsid w:val="00C80A4A"/>
    <w:rsid w:val="00C87BEE"/>
    <w:rsid w:val="00C920C4"/>
    <w:rsid w:val="00CB5730"/>
    <w:rsid w:val="00CE48D1"/>
    <w:rsid w:val="00CF638C"/>
    <w:rsid w:val="00D04DBC"/>
    <w:rsid w:val="00D071BB"/>
    <w:rsid w:val="00D07814"/>
    <w:rsid w:val="00D31BE1"/>
    <w:rsid w:val="00D56705"/>
    <w:rsid w:val="00D64245"/>
    <w:rsid w:val="00D66F4A"/>
    <w:rsid w:val="00D80F1A"/>
    <w:rsid w:val="00D831B0"/>
    <w:rsid w:val="00DB6AED"/>
    <w:rsid w:val="00DC4F23"/>
    <w:rsid w:val="00DD50AD"/>
    <w:rsid w:val="00E33860"/>
    <w:rsid w:val="00EC6BCA"/>
    <w:rsid w:val="00ED6402"/>
    <w:rsid w:val="00F1576D"/>
    <w:rsid w:val="00F2065D"/>
    <w:rsid w:val="00F67E9E"/>
    <w:rsid w:val="00F726FF"/>
    <w:rsid w:val="00F76E86"/>
    <w:rsid w:val="00FA740C"/>
    <w:rsid w:val="00FB5789"/>
    <w:rsid w:val="00FC475E"/>
    <w:rsid w:val="00FC4873"/>
    <w:rsid w:val="00FC6612"/>
    <w:rsid w:val="00FD3008"/>
    <w:rsid w:val="00FE1944"/>
    <w:rsid w:val="00FE1F0B"/>
    <w:rsid w:val="00FE3783"/>
    <w:rsid w:val="00FF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6520EA3A"/>
  <w15:docId w15:val="{85DCFD33-5832-4F4F-B839-1BB6ED3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5B87"/>
  </w:style>
  <w:style w:type="paragraph" w:styleId="Heading1">
    <w:name w:val="heading 1"/>
    <w:basedOn w:val="Normal"/>
    <w:next w:val="Normal"/>
    <w:qFormat/>
    <w:rsid w:val="00085B87"/>
    <w:pPr>
      <w:keepNext/>
      <w:widowControl w:val="0"/>
      <w:numPr>
        <w:numId w:val="2"/>
      </w:numPr>
      <w:jc w:val="center"/>
      <w:outlineLvl w:val="0"/>
    </w:pPr>
    <w:rPr>
      <w:b/>
      <w:snapToGrid w:val="0"/>
      <w:sz w:val="16"/>
    </w:rPr>
  </w:style>
  <w:style w:type="paragraph" w:styleId="Heading2">
    <w:name w:val="heading 2"/>
    <w:basedOn w:val="Normal"/>
    <w:next w:val="Normal"/>
    <w:qFormat/>
    <w:rsid w:val="00085B87"/>
    <w:pPr>
      <w:keepNext/>
      <w:widowControl w:val="0"/>
      <w:numPr>
        <w:ilvl w:val="1"/>
        <w:numId w:val="2"/>
      </w:numPr>
      <w:outlineLvl w:val="1"/>
    </w:pPr>
    <w:rPr>
      <w:b/>
      <w:snapToGrid w:val="0"/>
      <w:sz w:val="16"/>
    </w:rPr>
  </w:style>
  <w:style w:type="paragraph" w:styleId="Heading3">
    <w:name w:val="heading 3"/>
    <w:basedOn w:val="Normal"/>
    <w:next w:val="Normal"/>
    <w:qFormat/>
    <w:rsid w:val="00085B87"/>
    <w:pPr>
      <w:keepNext/>
      <w:widowControl w:val="0"/>
      <w:numPr>
        <w:ilvl w:val="2"/>
        <w:numId w:val="2"/>
      </w:numPr>
      <w:spacing w:before="240" w:after="60"/>
      <w:outlineLvl w:val="2"/>
    </w:pPr>
    <w:rPr>
      <w:rFonts w:ascii="Arial" w:hAnsi="Arial"/>
      <w:snapToGrid w:val="0"/>
      <w:sz w:val="24"/>
    </w:rPr>
  </w:style>
  <w:style w:type="paragraph" w:styleId="Heading4">
    <w:name w:val="heading 4"/>
    <w:basedOn w:val="Normal"/>
    <w:next w:val="Normal"/>
    <w:qFormat/>
    <w:rsid w:val="00085B87"/>
    <w:pPr>
      <w:keepNext/>
      <w:widowControl w:val="0"/>
      <w:numPr>
        <w:ilvl w:val="3"/>
        <w:numId w:val="2"/>
      </w:numPr>
      <w:spacing w:before="240" w:after="60"/>
      <w:outlineLvl w:val="3"/>
    </w:pPr>
    <w:rPr>
      <w:rFonts w:ascii="Arial" w:hAnsi="Arial"/>
      <w:b/>
      <w:snapToGrid w:val="0"/>
      <w:sz w:val="24"/>
    </w:rPr>
  </w:style>
  <w:style w:type="paragraph" w:styleId="Heading5">
    <w:name w:val="heading 5"/>
    <w:basedOn w:val="Normal"/>
    <w:next w:val="Normal"/>
    <w:qFormat/>
    <w:rsid w:val="00085B87"/>
    <w:pPr>
      <w:widowControl w:val="0"/>
      <w:numPr>
        <w:ilvl w:val="4"/>
        <w:numId w:val="2"/>
      </w:numPr>
      <w:spacing w:before="240" w:after="60"/>
      <w:outlineLvl w:val="4"/>
    </w:pPr>
    <w:rPr>
      <w:rFonts w:ascii="Courier" w:hAnsi="Courier"/>
      <w:snapToGrid w:val="0"/>
      <w:sz w:val="22"/>
    </w:rPr>
  </w:style>
  <w:style w:type="paragraph" w:styleId="Heading6">
    <w:name w:val="heading 6"/>
    <w:basedOn w:val="Normal"/>
    <w:next w:val="Normal"/>
    <w:qFormat/>
    <w:rsid w:val="00085B87"/>
    <w:pPr>
      <w:widowControl w:val="0"/>
      <w:numPr>
        <w:ilvl w:val="5"/>
        <w:numId w:val="2"/>
      </w:numPr>
      <w:spacing w:before="240" w:after="60"/>
      <w:outlineLvl w:val="5"/>
    </w:pPr>
    <w:rPr>
      <w:i/>
      <w:snapToGrid w:val="0"/>
      <w:sz w:val="22"/>
    </w:rPr>
  </w:style>
  <w:style w:type="paragraph" w:styleId="Heading7">
    <w:name w:val="heading 7"/>
    <w:basedOn w:val="Normal"/>
    <w:next w:val="Normal"/>
    <w:qFormat/>
    <w:rsid w:val="00085B87"/>
    <w:pPr>
      <w:widowControl w:val="0"/>
      <w:numPr>
        <w:ilvl w:val="6"/>
        <w:numId w:val="2"/>
      </w:numPr>
      <w:spacing w:before="240" w:after="60"/>
      <w:outlineLvl w:val="6"/>
    </w:pPr>
    <w:rPr>
      <w:rFonts w:ascii="Arial" w:hAnsi="Arial"/>
      <w:snapToGrid w:val="0"/>
    </w:rPr>
  </w:style>
  <w:style w:type="paragraph" w:styleId="Heading8">
    <w:name w:val="heading 8"/>
    <w:basedOn w:val="Normal"/>
    <w:next w:val="Normal"/>
    <w:qFormat/>
    <w:rsid w:val="00085B87"/>
    <w:pPr>
      <w:widowControl w:val="0"/>
      <w:numPr>
        <w:ilvl w:val="7"/>
        <w:numId w:val="2"/>
      </w:numPr>
      <w:spacing w:before="240" w:after="60"/>
      <w:outlineLvl w:val="7"/>
    </w:pPr>
    <w:rPr>
      <w:rFonts w:ascii="Arial" w:hAnsi="Arial"/>
      <w:i/>
      <w:snapToGrid w:val="0"/>
    </w:rPr>
  </w:style>
  <w:style w:type="paragraph" w:styleId="Heading9">
    <w:name w:val="heading 9"/>
    <w:basedOn w:val="Normal"/>
    <w:next w:val="Normal"/>
    <w:qFormat/>
    <w:rsid w:val="00085B87"/>
    <w:pPr>
      <w:widowControl w:val="0"/>
      <w:numPr>
        <w:ilvl w:val="8"/>
        <w:numId w:val="2"/>
      </w:numPr>
      <w:spacing w:before="240" w:after="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5B87"/>
    <w:pPr>
      <w:widowControl w:val="0"/>
      <w:tabs>
        <w:tab w:val="left" w:pos="0"/>
        <w:tab w:val="left" w:pos="432"/>
        <w:tab w:val="left" w:pos="1440"/>
        <w:tab w:val="left" w:pos="2160"/>
        <w:tab w:val="left" w:pos="3618"/>
        <w:tab w:val="left" w:pos="3978"/>
        <w:tab w:val="left" w:pos="4608"/>
      </w:tabs>
      <w:jc w:val="both"/>
    </w:pPr>
    <w:rPr>
      <w:snapToGrid w:val="0"/>
      <w:sz w:val="16"/>
    </w:rPr>
  </w:style>
  <w:style w:type="paragraph" w:styleId="BodyTextIndent">
    <w:name w:val="Body Text Indent"/>
    <w:basedOn w:val="Normal"/>
    <w:rsid w:val="00085B87"/>
    <w:pPr>
      <w:widowControl w:val="0"/>
      <w:tabs>
        <w:tab w:val="left" w:pos="0"/>
        <w:tab w:val="left" w:pos="432"/>
        <w:tab w:val="left" w:pos="1440"/>
        <w:tab w:val="left" w:pos="2160"/>
        <w:tab w:val="left" w:pos="3618"/>
        <w:tab w:val="left" w:pos="3978"/>
        <w:tab w:val="left" w:pos="4608"/>
      </w:tabs>
      <w:ind w:left="-7344" w:firstLine="7344"/>
    </w:pPr>
    <w:rPr>
      <w:snapToGrid w:val="0"/>
      <w:sz w:val="16"/>
    </w:rPr>
  </w:style>
  <w:style w:type="paragraph" w:styleId="BodyTextIndent2">
    <w:name w:val="Body Text Indent 2"/>
    <w:basedOn w:val="Normal"/>
    <w:rsid w:val="00085B87"/>
    <w:pPr>
      <w:widowControl w:val="0"/>
      <w:tabs>
        <w:tab w:val="left" w:pos="0"/>
        <w:tab w:val="left" w:pos="360"/>
        <w:tab w:val="left" w:pos="1440"/>
        <w:tab w:val="left" w:pos="2160"/>
        <w:tab w:val="left" w:pos="3618"/>
        <w:tab w:val="left" w:pos="3978"/>
        <w:tab w:val="left" w:pos="4608"/>
      </w:tabs>
      <w:ind w:left="8208" w:hanging="8208"/>
      <w:jc w:val="both"/>
    </w:pPr>
    <w:rPr>
      <w:snapToGrid w:val="0"/>
      <w:sz w:val="16"/>
    </w:rPr>
  </w:style>
  <w:style w:type="paragraph" w:styleId="BodyTextIndent3">
    <w:name w:val="Body Text Indent 3"/>
    <w:basedOn w:val="Normal"/>
    <w:rsid w:val="00085B87"/>
    <w:pPr>
      <w:widowControl w:val="0"/>
      <w:ind w:left="432"/>
      <w:jc w:val="both"/>
    </w:pPr>
    <w:rPr>
      <w:snapToGrid w:val="0"/>
      <w:sz w:val="16"/>
    </w:rPr>
  </w:style>
  <w:style w:type="character" w:styleId="Hyperlink">
    <w:name w:val="Hyperlink"/>
    <w:basedOn w:val="DefaultParagraphFont"/>
    <w:rsid w:val="00085B87"/>
    <w:rPr>
      <w:color w:val="0000FF"/>
      <w:u w:val="single"/>
    </w:rPr>
  </w:style>
  <w:style w:type="character" w:styleId="FollowedHyperlink">
    <w:name w:val="FollowedHyperlink"/>
    <w:basedOn w:val="DefaultParagraphFont"/>
    <w:rsid w:val="00085B87"/>
    <w:rPr>
      <w:color w:val="800080"/>
      <w:u w:val="single"/>
    </w:rPr>
  </w:style>
  <w:style w:type="paragraph" w:styleId="BodyText2">
    <w:name w:val="Body Text 2"/>
    <w:basedOn w:val="Normal"/>
    <w:rsid w:val="00085B87"/>
    <w:pPr>
      <w:jc w:val="both"/>
    </w:pPr>
    <w:rPr>
      <w:b/>
      <w:bCs/>
      <w:sz w:val="24"/>
    </w:rPr>
  </w:style>
  <w:style w:type="paragraph" w:styleId="BodyText3">
    <w:name w:val="Body Text 3"/>
    <w:basedOn w:val="Normal"/>
    <w:rsid w:val="00085B87"/>
    <w:pPr>
      <w:jc w:val="both"/>
    </w:pPr>
  </w:style>
  <w:style w:type="paragraph" w:styleId="Footer">
    <w:name w:val="footer"/>
    <w:basedOn w:val="Normal"/>
    <w:rsid w:val="00085B87"/>
    <w:pPr>
      <w:tabs>
        <w:tab w:val="center" w:pos="4320"/>
        <w:tab w:val="right" w:pos="8640"/>
      </w:tabs>
    </w:pPr>
  </w:style>
  <w:style w:type="character" w:styleId="PageNumber">
    <w:name w:val="page number"/>
    <w:basedOn w:val="DefaultParagraphFont"/>
    <w:rsid w:val="00085B87"/>
  </w:style>
  <w:style w:type="paragraph" w:styleId="Header">
    <w:name w:val="header"/>
    <w:basedOn w:val="Normal"/>
    <w:rsid w:val="00085B87"/>
    <w:pPr>
      <w:tabs>
        <w:tab w:val="center" w:pos="4320"/>
        <w:tab w:val="right" w:pos="8640"/>
      </w:tabs>
    </w:pPr>
  </w:style>
  <w:style w:type="paragraph" w:styleId="BalloonText">
    <w:name w:val="Balloon Text"/>
    <w:basedOn w:val="Normal"/>
    <w:semiHidden/>
    <w:rsid w:val="00085B87"/>
    <w:rPr>
      <w:rFonts w:ascii="Tahoma" w:hAnsi="Tahoma" w:cs="Tahoma"/>
      <w:sz w:val="16"/>
      <w:szCs w:val="16"/>
    </w:rPr>
  </w:style>
  <w:style w:type="paragraph" w:styleId="ListParagraph">
    <w:name w:val="List Paragraph"/>
    <w:basedOn w:val="Normal"/>
    <w:uiPriority w:val="34"/>
    <w:qFormat/>
    <w:rsid w:val="00043DC3"/>
    <w:pPr>
      <w:ind w:left="720"/>
    </w:pPr>
  </w:style>
  <w:style w:type="character" w:customStyle="1" w:styleId="BodyTextChar">
    <w:name w:val="Body Text Char"/>
    <w:link w:val="BodyText"/>
    <w:rsid w:val="00D31BE1"/>
    <w:rPr>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2869">
      <w:bodyDiv w:val="1"/>
      <w:marLeft w:val="0"/>
      <w:marRight w:val="0"/>
      <w:marTop w:val="0"/>
      <w:marBottom w:val="0"/>
      <w:divBdr>
        <w:top w:val="none" w:sz="0" w:space="0" w:color="auto"/>
        <w:left w:val="none" w:sz="0" w:space="0" w:color="auto"/>
        <w:bottom w:val="none" w:sz="0" w:space="0" w:color="auto"/>
        <w:right w:val="none" w:sz="0" w:space="0" w:color="auto"/>
      </w:divBdr>
    </w:div>
    <w:div w:id="179468335">
      <w:bodyDiv w:val="1"/>
      <w:marLeft w:val="0"/>
      <w:marRight w:val="0"/>
      <w:marTop w:val="0"/>
      <w:marBottom w:val="0"/>
      <w:divBdr>
        <w:top w:val="none" w:sz="0" w:space="0" w:color="auto"/>
        <w:left w:val="none" w:sz="0" w:space="0" w:color="auto"/>
        <w:bottom w:val="none" w:sz="0" w:space="0" w:color="auto"/>
        <w:right w:val="none" w:sz="0" w:space="0" w:color="auto"/>
      </w:divBdr>
    </w:div>
    <w:div w:id="859855396">
      <w:bodyDiv w:val="1"/>
      <w:marLeft w:val="0"/>
      <w:marRight w:val="0"/>
      <w:marTop w:val="0"/>
      <w:marBottom w:val="0"/>
      <w:divBdr>
        <w:top w:val="none" w:sz="0" w:space="0" w:color="auto"/>
        <w:left w:val="none" w:sz="0" w:space="0" w:color="auto"/>
        <w:bottom w:val="none" w:sz="0" w:space="0" w:color="auto"/>
        <w:right w:val="none" w:sz="0" w:space="0" w:color="auto"/>
      </w:divBdr>
    </w:div>
    <w:div w:id="960039763">
      <w:bodyDiv w:val="1"/>
      <w:marLeft w:val="0"/>
      <w:marRight w:val="0"/>
      <w:marTop w:val="0"/>
      <w:marBottom w:val="0"/>
      <w:divBdr>
        <w:top w:val="none" w:sz="0" w:space="0" w:color="auto"/>
        <w:left w:val="none" w:sz="0" w:space="0" w:color="auto"/>
        <w:bottom w:val="none" w:sz="0" w:space="0" w:color="auto"/>
        <w:right w:val="none" w:sz="0" w:space="0" w:color="auto"/>
      </w:divBdr>
    </w:div>
    <w:div w:id="1024747049">
      <w:bodyDiv w:val="1"/>
      <w:marLeft w:val="0"/>
      <w:marRight w:val="0"/>
      <w:marTop w:val="0"/>
      <w:marBottom w:val="0"/>
      <w:divBdr>
        <w:top w:val="none" w:sz="0" w:space="0" w:color="auto"/>
        <w:left w:val="none" w:sz="0" w:space="0" w:color="auto"/>
        <w:bottom w:val="none" w:sz="0" w:space="0" w:color="auto"/>
        <w:right w:val="none" w:sz="0" w:space="0" w:color="auto"/>
      </w:divBdr>
    </w:div>
    <w:div w:id="1120226303">
      <w:bodyDiv w:val="1"/>
      <w:marLeft w:val="0"/>
      <w:marRight w:val="0"/>
      <w:marTop w:val="0"/>
      <w:marBottom w:val="0"/>
      <w:divBdr>
        <w:top w:val="none" w:sz="0" w:space="0" w:color="auto"/>
        <w:left w:val="none" w:sz="0" w:space="0" w:color="auto"/>
        <w:bottom w:val="none" w:sz="0" w:space="0" w:color="auto"/>
        <w:right w:val="none" w:sz="0" w:space="0" w:color="auto"/>
      </w:divBdr>
    </w:div>
    <w:div w:id="1136995101">
      <w:bodyDiv w:val="1"/>
      <w:marLeft w:val="0"/>
      <w:marRight w:val="0"/>
      <w:marTop w:val="0"/>
      <w:marBottom w:val="0"/>
      <w:divBdr>
        <w:top w:val="none" w:sz="0" w:space="0" w:color="auto"/>
        <w:left w:val="none" w:sz="0" w:space="0" w:color="auto"/>
        <w:bottom w:val="none" w:sz="0" w:space="0" w:color="auto"/>
        <w:right w:val="none" w:sz="0" w:space="0" w:color="auto"/>
      </w:divBdr>
    </w:div>
    <w:div w:id="1191605053">
      <w:bodyDiv w:val="1"/>
      <w:marLeft w:val="0"/>
      <w:marRight w:val="0"/>
      <w:marTop w:val="0"/>
      <w:marBottom w:val="0"/>
      <w:divBdr>
        <w:top w:val="none" w:sz="0" w:space="0" w:color="auto"/>
        <w:left w:val="none" w:sz="0" w:space="0" w:color="auto"/>
        <w:bottom w:val="none" w:sz="0" w:space="0" w:color="auto"/>
        <w:right w:val="none" w:sz="0" w:space="0" w:color="auto"/>
      </w:divBdr>
    </w:div>
    <w:div w:id="1742412976">
      <w:bodyDiv w:val="1"/>
      <w:marLeft w:val="0"/>
      <w:marRight w:val="0"/>
      <w:marTop w:val="0"/>
      <w:marBottom w:val="0"/>
      <w:divBdr>
        <w:top w:val="none" w:sz="0" w:space="0" w:color="auto"/>
        <w:left w:val="none" w:sz="0" w:space="0" w:color="auto"/>
        <w:bottom w:val="none" w:sz="0" w:space="0" w:color="auto"/>
        <w:right w:val="none" w:sz="0" w:space="0" w:color="auto"/>
      </w:divBdr>
    </w:div>
    <w:div w:id="1835684999">
      <w:bodyDiv w:val="1"/>
      <w:marLeft w:val="0"/>
      <w:marRight w:val="0"/>
      <w:marTop w:val="0"/>
      <w:marBottom w:val="0"/>
      <w:divBdr>
        <w:top w:val="none" w:sz="0" w:space="0" w:color="auto"/>
        <w:left w:val="none" w:sz="0" w:space="0" w:color="auto"/>
        <w:bottom w:val="none" w:sz="0" w:space="0" w:color="auto"/>
        <w:right w:val="none" w:sz="0" w:space="0" w:color="auto"/>
      </w:divBdr>
    </w:div>
    <w:div w:id="19519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acancy%20Announc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3797-42AF-421C-ACDE-06CA8186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Vacancy Announcement</Template>
  <TotalTime>1</TotalTime>
  <Pages>3</Pages>
  <Words>1429</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IHS</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DHHS;Wellness Center</cp:keywords>
  <dc:description/>
  <cp:lastModifiedBy>Davida Olivar</cp:lastModifiedBy>
  <cp:revision>3</cp:revision>
  <cp:lastPrinted>2023-11-20T16:34:00Z</cp:lastPrinted>
  <dcterms:created xsi:type="dcterms:W3CDTF">2022-12-09T15:23:00Z</dcterms:created>
  <dcterms:modified xsi:type="dcterms:W3CDTF">2023-11-20T16:34:00Z</dcterms:modified>
</cp:coreProperties>
</file>